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9" w:right="758" w:firstLine="425"/>
        <w:jc w:val="center"/>
        <w:rPr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EDITAL PROPESP – Nº 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709" w:right="758" w:firstLine="425"/>
        <w:jc w:val="center"/>
        <w:rPr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PROJETOS DE PESQUISA, INOVAÇÃO /IFSUL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9" w:right="758" w:firstLine="0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EXECUÇÃO: 01 DE </w:t>
      </w: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SETEMBRO</w:t>
      </w: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 DE 202</w:t>
      </w: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5</w:t>
      </w: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  A 31 DE </w:t>
      </w: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AGOSTO</w:t>
      </w:r>
      <w:r w:rsidDel="00000000" w:rsidR="00000000" w:rsidRPr="00000000">
        <w:rPr>
          <w:b w:val="1"/>
          <w:smallCaps w:val="1"/>
          <w:color w:val="000000"/>
          <w:sz w:val="20"/>
          <w:szCs w:val="20"/>
          <w:rtl w:val="0"/>
        </w:rPr>
        <w:t xml:space="preserve"> DE 202</w:t>
      </w: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Anexo 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4"/>
        <w:gridCol w:w="5245"/>
        <w:tblGridChange w:id="0">
          <w:tblGrid>
            <w:gridCol w:w="5104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Dados do Projeto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Título: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Grande Área do Conhecimento – CNPq (nº e nome):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Área do Conhecimento – CNPq (nº e nome):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Bolsas (  )  Custeio (  )  Investimento (  )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Duração do projeto: </w:t>
            </w:r>
            <w:r w:rsidDel="00000000" w:rsidR="00000000" w:rsidRPr="00000000">
              <w:rPr>
                <w:b w:val="1"/>
                <w:color w:val="ce181e"/>
                <w:sz w:val="22"/>
                <w:szCs w:val="22"/>
                <w:rtl w:val="0"/>
              </w:rPr>
              <w:t xml:space="preserve">01 de setembro de 2025 a 31 agosto de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Este projeto caracteriza-se como: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Projeto de Pesquisa;                                              (   ) Projeto de Inovação ;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Solicitação da modalidade de recurso:</w:t>
            </w:r>
          </w:p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(Se a/o proponente não assinalar nenhum ou assinalar mais de um item, o projeto será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desclassificado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Bolsa e recurso de custeio e investimento;</w:t>
            </w:r>
          </w:p>
          <w:p w:rsidR="00000000" w:rsidDel="00000000" w:rsidP="00000000" w:rsidRDefault="00000000" w:rsidRPr="00000000" w14:paraId="0000001D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Bolsa e recurso de investimento;</w:t>
            </w:r>
          </w:p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Somente bolsa;</w:t>
            </w:r>
          </w:p>
          <w:p w:rsidR="00000000" w:rsidDel="00000000" w:rsidP="00000000" w:rsidRDefault="00000000" w:rsidRPr="00000000" w14:paraId="0000001F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Somente recurso de investimento.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Bolsa e recurso de custeio;</w:t>
            </w:r>
          </w:p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Recurso de custeio e investimento;</w:t>
            </w:r>
          </w:p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Somente recurso de custeio; </w:t>
            </w:r>
          </w:p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Relação das cotas de bolsa solicitadas neste projeto (especificar quantidade e planos de trabalho):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7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196"/>
              <w:gridCol w:w="6668"/>
              <w:gridCol w:w="1276"/>
              <w:gridCol w:w="1134"/>
              <w:tblGridChange w:id="0">
                <w:tblGrid>
                  <w:gridCol w:w="1196"/>
                  <w:gridCol w:w="6668"/>
                  <w:gridCol w:w="1276"/>
                  <w:gridCol w:w="1134"/>
                </w:tblGrid>
              </w:tblGridChange>
            </w:tblGrid>
            <w:tr>
              <w:trPr>
                <w:cantSplit w:val="0"/>
                <w:trHeight w:val="43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Item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Descrição detalhada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Und (meses)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Qtd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superscript"/>
                    </w:rPr>
                    <w:footnoteReference w:customMarkFollows="0" w:id="1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Bolsa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A">
                  <w:pPr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Bolsa para Estudante de Ensino Técnico de Nível Médio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Bolsa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E">
                  <w:pP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Bolsa para Estudante de Graduação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Cota extra de bolsa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2">
                  <w:pPr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Conforme item 6 do Edital 05/2025, mesmo após a distribuição de 2 cotas de bolsa por projeto, há o interesse em receber uma terceira bolsa.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Sim</w:t>
                  </w:r>
                </w:p>
                <w:p w:rsidR="00000000" w:rsidDel="00000000" w:rsidP="00000000" w:rsidRDefault="00000000" w:rsidRPr="00000000" w14:paraId="00000034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5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Não</w:t>
                  </w:r>
                </w:p>
                <w:p w:rsidR="00000000" w:rsidDel="00000000" w:rsidP="00000000" w:rsidRDefault="00000000" w:rsidRPr="00000000" w14:paraId="00000036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 </w:t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Plano de Trabalho do Estudante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8">
                  <w:pPr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Conforme item 6 do Edital 0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/202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 será apresentado 1 plano de trabalho para 2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 ou 3 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bolsistas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Sim</w:t>
                  </w:r>
                </w:p>
                <w:p w:rsidR="00000000" w:rsidDel="00000000" w:rsidP="00000000" w:rsidRDefault="00000000" w:rsidRPr="00000000" w14:paraId="0000003A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sz w:val="22"/>
                      <w:szCs w:val="22"/>
                    </w:rPr>
                  </w:pPr>
                  <w:bookmarkStart w:colFirst="0" w:colLast="0" w:name="_heading=h.1fob9te" w:id="0"/>
                  <w:bookmarkEnd w:id="0"/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Não</w:t>
                  </w:r>
                </w:p>
                <w:p w:rsidR="00000000" w:rsidDel="00000000" w:rsidP="00000000" w:rsidRDefault="00000000" w:rsidRPr="00000000" w14:paraId="0000003C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</w:t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Atenção: A distribuição das bolsas dependerá da disponibilidade das cotas pelas agências de fomento, da classificação geral dos projetos, da titulação da/o proponente e demais critérios estabelecidos em Edital </w:t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7"/>
        <w:gridCol w:w="2134"/>
        <w:gridCol w:w="5578"/>
        <w:tblGridChange w:id="0">
          <w:tblGrid>
            <w:gridCol w:w="2637"/>
            <w:gridCol w:w="2134"/>
            <w:gridCol w:w="557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4" w:hanging="357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Dados d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Coordenadora ou do Coordenador do Projeto no IFSul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Câmpus: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Enquadramento funcional:   (    ) Docente (    ) Técnica/o Administrativa/o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sz w:val="22"/>
                <w:szCs w:val="22"/>
                <w:rtl w:val="0"/>
              </w:rPr>
              <w:t xml:space="preserve">Se docente, curso ao qual está vinculada/o: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Titulação mais alta: (    ) graduação (    ) especialização (    ) mestrado   (    ) doutorado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Regime de trabalho:    (    ) contrato temporário </w:t>
            </w:r>
            <w:r w:rsidDel="00000000" w:rsidR="00000000" w:rsidRPr="00000000">
              <w:rPr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(    ) 40 horas    (    ) dedicação exclusiva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Área de formação – CNPq (nº e nome):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Tel.: (  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Cel.: (  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284" w:top="1418" w:left="1418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 Em caso de discrepância entre o título colocado neste anexo e o encontrado no SUAP, valerá o último para fins de publicação de resultados e posteriores publicações.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2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Servidores e servidoras que durante o período de submissão estiverem afastados/as por licenças que impliquem em impedimento funcional, não poderão submeter propostas neste Edital.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3">
      <w:pPr>
        <w:widowControl w:val="0"/>
        <w:spacing w:before="0" w:line="240" w:lineRule="auto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A servidora ou servidor substituta/o poderá submeter proposta nos seguintes termos:  para solicitar bolsas, e,  desde que tenha indicado no projeto de pesquisa uma  servidora ou um servidor  efetiva/o como coordenadora ou coordenador adjunta/o. Caso não sejam cumpridos esses requisitos, o projeto não será homologado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rPr>
          <w:rFonts w:ascii="Century Gothic" w:cs="Century Gothic" w:eastAsia="Century Gothic" w:hAnsi="Century Gothic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A não indicação acarretará a distribuição conforme disponibilidade de bolsas da PROPESP.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ole_rId1" style="width:93.75pt;height:50.25pt" coordsize="" o:spid="_x0000_i1025" stroked="f" o:spt="100.0" adj="0,,0" path="">
          <v:formulas/>
          <v:stroke joinstyle="miter"/>
          <v:imagedata r:id="rId1" o:title=""/>
          <v:path o:connecttype="segments"/>
        </v:shape>
        <o:OLEObject DrawAspect="Content" r:id="rId2" ObjectID="_1708948576" ProgID="CorelDRAW.Graphic.14" ShapeID="ole_rId1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0</wp:posOffset>
              </wp:positionV>
              <wp:extent cx="4748530" cy="426720"/>
              <wp:effectExtent b="0" l="0" r="0" t="0"/>
              <wp:wrapSquare wrapText="bothSides" distB="0" distT="0" distL="0" distR="0"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920" y="3590820"/>
                        <a:ext cx="4700160" cy="37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SUL-RIO-GRANDENSE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PESQUISA, INOVAÇÃO E PÓS-GRADUAÇÃO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0</wp:posOffset>
              </wp:positionV>
              <wp:extent cx="4748530" cy="426720"/>
              <wp:effectExtent b="0" l="0" r="0" t="0"/>
              <wp:wrapSquare wrapText="bothSides" distB="0" distT="0" distL="0" distR="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8530" cy="426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textAlignment w:val="baseline"/>
    </w:p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"/>
      <w:sz w:val="28"/>
      <w:lang w:eastAsia="x-none" w:val="x-none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D35574"/>
    <w:pPr>
      <w:keepNext w:val="1"/>
      <w:suppressAutoHyphens w:val="1"/>
      <w:overflowPunct w:val="0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 w:val="x-none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link w:val="TtuloChar"/>
    <w:qFormat w:val="1"/>
    <w:rsid w:val="00F660F4"/>
    <w:pPr>
      <w:tabs>
        <w:tab w:val="left" w:pos="284"/>
      </w:tabs>
      <w:overflowPunct w:val="0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"/>
      <w:szCs w:val="32"/>
      <w:lang w:eastAsia="x-none" w:val="x-none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nkdaInternet" w:customStyle="1">
    <w:name w:val="Link da Internet"/>
    <w:rsid w:val="00E96FDB"/>
    <w:rPr>
      <w:color w:val="0000ff"/>
      <w:u w:val="single"/>
    </w:rPr>
  </w:style>
  <w:style w:type="character" w:styleId="HiperlinkVisitado">
    <w:name w:val="FollowedHyperlink"/>
    <w:qFormat w:val="1"/>
    <w:rsid w:val="00977A46"/>
    <w:rPr>
      <w:color w:val="800080"/>
      <w:u w:val="single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character" w:styleId="TextodebaloChar" w:customStyle="1">
    <w:name w:val="Texto de balão Char"/>
    <w:link w:val="Textodebalo"/>
    <w:qFormat w:val="1"/>
    <w:rsid w:val="00514751"/>
    <w:rPr>
      <w:rFonts w:ascii="Tahoma" w:cs="Tahoma" w:hAnsi="Tahoma"/>
      <w:sz w:val="16"/>
      <w:szCs w:val="16"/>
    </w:rPr>
  </w:style>
  <w:style w:type="character" w:styleId="TtuloChar" w:customStyle="1">
    <w:name w:val="Título Char"/>
    <w:link w:val="Ttulo"/>
    <w:qFormat w:val="1"/>
    <w:rsid w:val="00F660F4"/>
    <w:rPr>
      <w:rFonts w:ascii="Cambria" w:hAnsi="Cambria"/>
      <w:b w:val="1"/>
      <w:bCs w:val="1"/>
      <w:kern w:val="2"/>
      <w:sz w:val="24"/>
      <w:szCs w:val="32"/>
    </w:rPr>
  </w:style>
  <w:style w:type="character" w:styleId="Refdecomentrio">
    <w:name w:val="annotation reference"/>
    <w:qFormat w:val="1"/>
    <w:rsid w:val="0083634D"/>
    <w:rPr>
      <w:sz w:val="16"/>
      <w:szCs w:val="16"/>
    </w:rPr>
  </w:style>
  <w:style w:type="character" w:styleId="TextodecomentrioChar" w:customStyle="1">
    <w:name w:val="Texto de comentário Char"/>
    <w:link w:val="Textodecomentrio"/>
    <w:qFormat w:val="1"/>
    <w:rsid w:val="0083634D"/>
    <w:rPr>
      <w:rFonts w:ascii="Arial" w:hAnsi="Arial"/>
    </w:rPr>
  </w:style>
  <w:style w:type="character" w:styleId="AssuntodocomentrioChar" w:customStyle="1">
    <w:name w:val="Assunto do comentário Char"/>
    <w:link w:val="Assuntodocomentrio"/>
    <w:qFormat w:val="1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qFormat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qFormat w:val="1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qFormat w:val="1"/>
    <w:rsid w:val="003E583C"/>
    <w:rPr>
      <w:rFonts w:ascii="Arial" w:hAnsi="Arial"/>
      <w:sz w:val="24"/>
    </w:rPr>
  </w:style>
  <w:style w:type="character" w:styleId="Recuodecorpodetexto2Char" w:customStyle="1">
    <w:name w:val="Recuo de corpo de texto 2 Char"/>
    <w:link w:val="Recuodecorpodetexto2"/>
    <w:qFormat w:val="1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qFormat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character" w:styleId="MapadoDocumentoChar" w:customStyle="1">
    <w:name w:val="Mapa do Documento Char"/>
    <w:link w:val="MapadoDocumento"/>
    <w:qFormat w:val="1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qFormat w:val="1"/>
    <w:rsid w:val="00D35574"/>
  </w:style>
  <w:style w:type="character" w:styleId="RodapChar" w:customStyle="1">
    <w:name w:val="Rodapé Char"/>
    <w:link w:val="Rodap"/>
    <w:qFormat w:val="1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qFormat w:val="1"/>
    <w:rsid w:val="00D35574"/>
    <w:rPr>
      <w:rFonts w:ascii="Arial" w:hAnsi="Arial"/>
      <w:b w:val="1"/>
      <w:kern w:val="2"/>
      <w:sz w:val="28"/>
    </w:rPr>
  </w:style>
  <w:style w:type="character" w:styleId="RecuodecorpodetextoChar" w:customStyle="1">
    <w:name w:val="Recuo de corpo de texto Char"/>
    <w:link w:val="Recuodecorpodetexto"/>
    <w:qFormat w:val="1"/>
    <w:rsid w:val="00D35574"/>
    <w:rPr>
      <w:sz w:val="24"/>
    </w:rPr>
  </w:style>
  <w:style w:type="character" w:styleId="CorpodetextoChar" w:customStyle="1">
    <w:name w:val="Corpo de texto Char"/>
    <w:link w:val="Corpodetexto"/>
    <w:qFormat w:val="1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qFormat w:val="1"/>
    <w:rsid w:val="00D35574"/>
  </w:style>
  <w:style w:type="character" w:styleId="ListLabel1" w:customStyle="1">
    <w:name w:val="ListLabel 1"/>
    <w:qFormat w:val="1"/>
    <w:rPr>
      <w:b w:val="1"/>
    </w:rPr>
  </w:style>
  <w:style w:type="character" w:styleId="ListLabel2" w:customStyle="1">
    <w:name w:val="ListLabel 2"/>
    <w:qFormat w:val="1"/>
    <w:rPr>
      <w:strike w:val="1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color w:val="auto"/>
    </w:rPr>
  </w:style>
  <w:style w:type="character" w:styleId="ListLabel6" w:customStyle="1">
    <w:name w:val="ListLabel 6"/>
    <w:qFormat w:val="1"/>
    <w:rPr>
      <w:b w:val="1"/>
      <w:vertAlign w:val="superscript"/>
    </w:rPr>
  </w:style>
  <w:style w:type="character" w:styleId="ListLabel7" w:customStyle="1">
    <w:name w:val="ListLabel 7"/>
    <w:qFormat w:val="1"/>
    <w:rPr>
      <w:b w:val="1"/>
      <w:vertAlign w:val="superscript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0"/>
      <w:spacing w:after="120"/>
      <w:jc w:val="both"/>
      <w:textAlignment w:val="auto"/>
    </w:pPr>
    <w:rPr>
      <w:rFonts w:ascii="Times New Roman" w:hAnsi="Times New Roman"/>
      <w:lang w:eastAsia="ar-SA" w:val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0"/>
      <w:ind w:firstLine="708"/>
      <w:jc w:val="both"/>
      <w:textAlignment w:val="auto"/>
    </w:pPr>
    <w:rPr>
      <w:rFonts w:ascii="Times New Roman" w:hAnsi="Times New Roman"/>
      <w:lang w:eastAsia="x-none" w:val="x-none"/>
    </w:rPr>
  </w:style>
  <w:style w:type="paragraph" w:styleId="Textoembloco">
    <w:name w:val="Block Text"/>
    <w:basedOn w:val="Normal"/>
    <w:qFormat w:val="1"/>
    <w:rsid w:val="00E96FDB"/>
    <w:pPr>
      <w:overflowPunct w:val="0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qFormat w:val="1"/>
    <w:rsid w:val="00E96FDB"/>
    <w:pPr>
      <w:spacing w:after="120" w:line="480" w:lineRule="auto"/>
    </w:pPr>
    <w:rPr>
      <w:lang w:eastAsia="x-none" w:val="x-none"/>
    </w:rPr>
  </w:style>
  <w:style w:type="paragraph" w:styleId="Corpodetexto3">
    <w:name w:val="Body Text 3"/>
    <w:basedOn w:val="Normal"/>
    <w:qFormat w:val="1"/>
    <w:rsid w:val="00E96FDB"/>
    <w:pPr>
      <w:spacing w:after="120"/>
    </w:pPr>
    <w:rPr>
      <w:sz w:val="16"/>
      <w:szCs w:val="16"/>
    </w:rPr>
  </w:style>
  <w:style w:type="paragraph" w:styleId="Corpodetexto21" w:customStyle="1">
    <w:name w:val="Corpo de texto 21"/>
    <w:basedOn w:val="Normal"/>
    <w:qFormat w:val="1"/>
    <w:rsid w:val="009870AB"/>
    <w:pPr>
      <w:suppressAutoHyphens w:val="1"/>
      <w:overflowPunct w:val="0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qFormat w:val="1"/>
    <w:rsid w:val="009870AB"/>
    <w:pPr>
      <w:suppressAutoHyphens w:val="1"/>
      <w:overflowPunct w:val="0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paragraph" w:styleId="Sumrio1">
    <w:name w:val="toc 1"/>
    <w:basedOn w:val="Normal"/>
    <w:next w:val="Normal"/>
    <w:autoRedefine w:val="1"/>
    <w:rsid w:val="00A73751"/>
    <w:pPr>
      <w:overflowPunct w:val="0"/>
      <w:jc w:val="both"/>
      <w:textAlignment w:val="auto"/>
    </w:pPr>
    <w:rPr>
      <w:rFonts w:ascii="Times New Roman" w:hAnsi="Times New Roman"/>
      <w:b w:val="1"/>
    </w:rPr>
  </w:style>
  <w:style w:type="paragraph" w:styleId="Textodebalo">
    <w:name w:val="Balloon Text"/>
    <w:basedOn w:val="Normal"/>
    <w:link w:val="TextodebaloChar"/>
    <w:qFormat w:val="1"/>
    <w:rsid w:val="00514751"/>
    <w:rPr>
      <w:rFonts w:ascii="Tahoma" w:hAnsi="Tahoma"/>
      <w:sz w:val="16"/>
      <w:szCs w:val="16"/>
      <w:lang w:eastAsia="x-none" w:val="x-none"/>
    </w:rPr>
  </w:style>
  <w:style w:type="paragraph" w:styleId="PargrafodaLista">
    <w:name w:val="List Paragraph"/>
    <w:basedOn w:val="Normal"/>
    <w:uiPriority w:val="34"/>
    <w:qFormat w:val="1"/>
    <w:rsid w:val="001C54FD"/>
    <w:pPr>
      <w:overflowPunct w:val="0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qFormat w:val="1"/>
    <w:rsid w:val="0083634D"/>
    <w:rPr>
      <w:sz w:val="20"/>
      <w:lang w:eastAsia="x-none" w:val="x-none"/>
    </w:rPr>
  </w:style>
  <w:style w:type="paragraph" w:styleId="Assuntodocomentrio">
    <w:name w:val="annotation subject"/>
    <w:basedOn w:val="Textodecomentrio"/>
    <w:link w:val="AssuntodocomentrioChar"/>
    <w:qFormat w:val="1"/>
    <w:rsid w:val="0083634D"/>
    <w:rPr>
      <w:b w:val="1"/>
      <w:bCs w:val="1"/>
    </w:rPr>
  </w:style>
  <w:style w:type="paragraph" w:styleId="Default" w:customStyle="1">
    <w:name w:val="Default"/>
    <w:qFormat w:val="1"/>
    <w:rsid w:val="008038E8"/>
    <w:rPr>
      <w:rFonts w:ascii="Calibri" w:cs="Calibri" w:hAnsi="Calibri"/>
      <w:color w:val="000000"/>
    </w:rPr>
  </w:style>
  <w:style w:type="paragraph" w:styleId="Recuodecorpodetexto2">
    <w:name w:val="Body Text Indent 2"/>
    <w:basedOn w:val="Normal"/>
    <w:link w:val="Recuodecorpodetexto2Char"/>
    <w:qFormat w:val="1"/>
    <w:rsid w:val="00967D45"/>
    <w:pPr>
      <w:spacing w:after="120" w:line="480" w:lineRule="auto"/>
      <w:ind w:left="283"/>
    </w:pPr>
    <w:rPr>
      <w:lang w:eastAsia="x-none" w:val="x-none"/>
    </w:rPr>
  </w:style>
  <w:style w:type="paragraph" w:styleId="MapadoDocumento">
    <w:name w:val="Document Map"/>
    <w:basedOn w:val="Normal"/>
    <w:link w:val="MapadoDocumentoChar"/>
    <w:qFormat w:val="1"/>
    <w:rsid w:val="00D35574"/>
    <w:pPr>
      <w:shd w:color="auto" w:fill="000080" w:val="clear"/>
      <w:suppressAutoHyphens w:val="1"/>
      <w:overflowPunct w:val="0"/>
      <w:jc w:val="both"/>
      <w:textAlignment w:val="auto"/>
    </w:pPr>
    <w:rPr>
      <w:rFonts w:ascii="Tahoma" w:hAnsi="Tahoma"/>
      <w:sz w:val="20"/>
      <w:lang w:eastAsia="ar-SA" w:val="x-none"/>
    </w:rPr>
  </w:style>
  <w:style w:type="paragraph" w:styleId="Contedodoquadro" w:customStyle="1">
    <w:name w:val="Conteúdo do quadro"/>
    <w:basedOn w:val="Normal"/>
    <w:qFormat w:val="1"/>
  </w:style>
  <w:style w:type="table" w:styleId="Tabelacomgrade">
    <w:name w:val="Table Grid"/>
    <w:basedOn w:val="Tabelanormal"/>
    <w:uiPriority w:val="59"/>
    <w:rsid w:val="00E96FD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8">
    <w:name w:val="Table Grid 8"/>
    <w:basedOn w:val="Tabelanormal"/>
    <w:rsid w:val="00520551"/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1" w:customStyle="1">
    <w:name w:val="Tabela com grade1"/>
    <w:basedOn w:val="Tabelanormal"/>
    <w:uiPriority w:val="59"/>
    <w:rsid w:val="00D35574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28.0" w:type="dxa"/>
        <w:left w:w="23.0" w:type="dxa"/>
        <w:bottom w:w="28.0" w:type="dxa"/>
        <w:right w:w="2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z7j+dpF2bxvndnCtauaGnaz+g==">CgMxLjAyCWguMWZvYjl0ZTIJaC4zMGowemxsMghoLmdqZGd4czgAciExeUZESmdWV3p0MTNsTDBkWWx6TGoxOHpWNnFvWFFnLTY=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2022-03-16T17:45:00Z</dcterms:created>
  <dc:creator>IFSul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ppVersion">
    <vt:lpwstr>15.0000</vt:lpwstr>
  </property>
  <property fmtid="{D5CDD505-2E9C-101B-9397-08002B2CF9AE}" pid="10" name="ScaleCrop">
    <vt:lpwstr>false</vt:lpwstr>
  </property>
  <property fmtid="{D5CDD505-2E9C-101B-9397-08002B2CF9AE}" pid="11" name="Company">
    <vt:lpwstr>Microsoft</vt:lpwstr>
  </property>
  <property fmtid="{D5CDD505-2E9C-101B-9397-08002B2CF9AE}" pid="12" name="DocSecurity">
    <vt:lpwstr>0</vt:lpwstr>
  </property>
  <property fmtid="{D5CDD505-2E9C-101B-9397-08002B2CF9AE}" pid="13" name="HyperlinksChanged">
    <vt:lpwstr>false</vt:lpwstr>
  </property>
  <property fmtid="{D5CDD505-2E9C-101B-9397-08002B2CF9AE}" pid="14" name="LinksUpToDate">
    <vt:lpwstr>false</vt:lpwstr>
  </property>
  <property fmtid="{D5CDD505-2E9C-101B-9397-08002B2CF9AE}" pid="15" name="ShareDoc">
    <vt:lpwstr>false</vt:lpwstr>
  </property>
</Properties>
</file>