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0.11811023622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16.079999923706055"/>
          <w:szCs w:val="16.079999923706055"/>
          <w:rtl w:val="0"/>
        </w:rPr>
        <w:t xml:space="preserve">                                 PRÓ-REITORIA DE PESQUISA, INOVAÇÃO E PÓS-GRADUAÇÃO </w:t>
      </w: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2834592</wp:posOffset>
            </wp:positionH>
            <wp:positionV relativeFrom="page">
              <wp:posOffset>342900</wp:posOffset>
            </wp:positionV>
            <wp:extent cx="1795780" cy="600075"/>
            <wp:effectExtent b="0" l="0" r="0" t="0"/>
            <wp:wrapTopAndBottom distB="0" dist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5780" cy="600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78466796875" w:line="240" w:lineRule="auto"/>
        <w:ind w:left="0" w:right="1660.43701171875" w:firstLine="0"/>
        <w:jc w:val="right"/>
        <w:rPr>
          <w:b w:val="1"/>
          <w:sz w:val="16.079999923706055"/>
          <w:szCs w:val="16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b w:val="1"/>
          <w:smallCaps w:val="1"/>
          <w:sz w:val="20"/>
          <w:szCs w:val="20"/>
          <w:rtl w:val="0"/>
        </w:rPr>
        <w:t xml:space="preserve">EDITAL PROPESP – N° 05/2025 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16.079999923706055"/>
          <w:szCs w:val="16.079999923706055"/>
        </w:rPr>
      </w:pPr>
      <w:r w:rsidDel="00000000" w:rsidR="00000000" w:rsidRPr="00000000">
        <w:rPr>
          <w:b w:val="1"/>
          <w:smallCaps w:val="1"/>
          <w:sz w:val="20"/>
          <w:szCs w:val="20"/>
          <w:rtl w:val="0"/>
        </w:rPr>
        <w:t xml:space="preserve">APOIO FINANCEIRO E BOLSAS A PROJETOS DE PESQUISA E INOVAÇÃO/IFSUL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94677734375" w:line="240" w:lineRule="auto"/>
        <w:ind w:left="0" w:right="2668.48876953125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Anexo P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94677734375" w:line="240" w:lineRule="auto"/>
        <w:ind w:left="0" w:right="2668.48876953125" w:firstLine="0"/>
        <w:jc w:val="righ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PONTUAÇÃO DO CURRÍCULO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94677734375" w:line="240" w:lineRule="auto"/>
        <w:ind w:left="0" w:right="2668.48876953125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Observações: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.71923828125" w:line="240" w:lineRule="auto"/>
        <w:ind w:left="720" w:right="-0.799560546875" w:hanging="360"/>
        <w:jc w:val="left"/>
        <w:rPr>
          <w:sz w:val="20"/>
          <w:szCs w:val="20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A pontuação do currículo é realizada automaticamente pelo SUAP com base nos dados inseridos no currículo Lattes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11376953125" w:line="240" w:lineRule="auto"/>
        <w:ind w:left="39.549713134765625" w:right="0" w:firstLine="0"/>
        <w:jc w:val="left"/>
        <w:rPr>
          <w:color w:val="0000ff"/>
          <w:sz w:val="20"/>
          <w:szCs w:val="20"/>
          <w:u w:val="singl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Observar o link: </w:t>
      </w:r>
      <w:hyperlink r:id="rId8">
        <w:r w:rsidDel="00000000" w:rsidR="00000000" w:rsidRPr="00000000">
          <w:rPr>
            <w:i w:val="0"/>
            <w:smallCaps w:val="0"/>
            <w:strike w:val="0"/>
            <w:color w:val="1155cc"/>
            <w:sz w:val="20"/>
            <w:szCs w:val="20"/>
            <w:u w:val="single"/>
            <w:vertAlign w:val="baseline"/>
            <w:rtl w:val="0"/>
          </w:rPr>
          <w:t xml:space="preserve">https://wwws.cnpq.br/cvlattesweb/pkg_publicar.mostrar_termo_comp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Além da atualização na Plataforma Lattes, é necessário que a/o  proponente atualize no SUAP seu currículo (perfil do usuário&gt;outras opções&gt;currículo Lattes)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 caso de problemas com a pontuação do currículo Lattes, a/o proponente deverá abrir chamado (página inicial do SUAP), no seguinte link: </w:t>
      </w:r>
      <w:hyperlink r:id="rId9">
        <w:r w:rsidDel="00000000" w:rsidR="00000000" w:rsidRPr="00000000">
          <w:rPr>
            <w:sz w:val="20"/>
            <w:szCs w:val="20"/>
            <w:rtl w:val="0"/>
          </w:rPr>
          <w:t xml:space="preserve">https://suap.ifsul.edu.br/centralservicos/abrir_chamado/27/</w:t>
        </w:r>
      </w:hyperlink>
      <w:r w:rsidDel="00000000" w:rsidR="00000000" w:rsidRPr="00000000">
        <w:rPr>
          <w:sz w:val="20"/>
          <w:szCs w:val="20"/>
          <w:rtl w:val="0"/>
        </w:rPr>
        <w:t xml:space="preserve">), e nesta abertura de chamado, em um documento anexado, indique as incongruências encontradas.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importação dos dados do Lattes para o SUAP será realizada com base nos currículos publicados até o fim do período de submissão das propostas.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Plataforma Lattes demora geralmente de 24 a 36 horas para atualizar o currículo da/do proponente em sua base de dados. O SUAP extrai os dados da plataforma Lattes todas as noites e os atualiza. Após o currículo estar atualizado na plataforma Lattes, a servidora ou o servidor poderá atualizar o seu currículo no SUAP, indo no seu perfil dentro do sistema e clicar no botão “Atualizar Currículo”. </w:t>
      </w:r>
    </w:p>
    <w:p w:rsidR="00000000" w:rsidDel="00000000" w:rsidP="00000000" w:rsidRDefault="00000000" w:rsidRPr="00000000" w14:paraId="0000000E">
      <w:pPr>
        <w:spacing w:line="360" w:lineRule="auto"/>
        <w:ind w:left="72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Tabela de Pontuação: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11376953125" w:line="240" w:lineRule="auto"/>
        <w:ind w:left="0" w:right="0" w:firstLine="0"/>
        <w:jc w:val="center"/>
        <w:rPr>
          <w:color w:val="0000ff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215.0" w:type="dxa"/>
        <w:jc w:val="left"/>
        <w:tblInd w:w="826.151275634765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35"/>
        <w:gridCol w:w="1080"/>
        <w:tblGridChange w:id="0">
          <w:tblGrid>
            <w:gridCol w:w="6135"/>
            <w:gridCol w:w="1080"/>
          </w:tblGrid>
        </w:tblGridChange>
      </w:tblGrid>
      <w:tr>
        <w:trPr>
          <w:cantSplit w:val="0"/>
          <w:trHeight w:val="292.801513671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5.8953857421875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Coordenadora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ou do Coordenador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43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85.4449462890625" w:firstLine="0"/>
              <w:jc w:val="righ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DISCRIMINAÇÃO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(currículo Lattes/CNPq 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748046875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</w:tr>
      <w:tr>
        <w:trPr>
          <w:cantSplit w:val="0"/>
          <w:trHeight w:val="292.8002929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4.7647094726562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  <w:rtl w:val="0"/>
              </w:rPr>
              <w:t xml:space="preserve">Títulos decorrentes de atividade didática</w:t>
            </w:r>
          </w:p>
        </w:tc>
      </w:tr>
      <w:tr>
        <w:trPr>
          <w:cantSplit w:val="0"/>
          <w:trHeight w:val="290.39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8.468017578125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1.01 – Orientação de Iniciação científica no IFSul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29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8.468017578125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1.02 – Orientação de Monografia Graduação ou Especialização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400.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.79164695739746" w:lineRule="auto"/>
              <w:ind w:left="621.66015625" w:right="441.766357421875" w:hanging="425.59234619140625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1.03 – Orientação concluída de outra natureza, como: TCC de curso técnico e prática  profissional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293.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8.468017578125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1.04 – Orientação de Dissertações de Mestrado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9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8.468017578125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1.05 – Orientação de tese de Doutorado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29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8.468017578125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1.06 – Projeto de Pesquisa Concluído no IFSul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9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8.468017578125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1.07 – Participação em Banca de Graduação ou Especialização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29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8.468017578125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1.08 – Participação em Banca de Mestrado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95.1995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8.468017578125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1.09 – Participação em Banca de Doutorado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8.468017578125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1.10 – Participação em Bancas de Comissões Julgadoras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8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8.468017578125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1.11 - </w:t>
            </w:r>
            <w:r w:rsidDel="00000000" w:rsidR="00000000" w:rsidRPr="00000000">
              <w:rPr>
                <w:color w:val="292929"/>
                <w:sz w:val="20"/>
                <w:szCs w:val="20"/>
                <w:highlight w:val="white"/>
                <w:rtl w:val="0"/>
              </w:rPr>
              <w:t xml:space="preserve">Projetos de Pesquisa Concluídos na Instituição como membro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8.468017578125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1.12 - </w:t>
            </w:r>
            <w:r w:rsidDel="00000000" w:rsidR="00000000" w:rsidRPr="00000000">
              <w:rPr>
                <w:color w:val="292929"/>
                <w:sz w:val="20"/>
                <w:szCs w:val="20"/>
                <w:rtl w:val="0"/>
              </w:rPr>
              <w:t xml:space="preserve">Orientação de TCCs de curso técnico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8.468017578125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1.13 - </w:t>
            </w:r>
            <w:r w:rsidDel="00000000" w:rsidR="00000000" w:rsidRPr="00000000">
              <w:rPr>
                <w:color w:val="292929"/>
                <w:sz w:val="20"/>
                <w:szCs w:val="20"/>
                <w:rtl w:val="0"/>
              </w:rPr>
              <w:t xml:space="preserve">Orientação de prática profissional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.5997314453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85.6683349609375" w:firstLine="0"/>
              <w:jc w:val="righ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  <w:rtl w:val="0"/>
              </w:rPr>
              <w:t xml:space="preserve">Títulos Decorrentes de Atividades Científicas e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7462158203125" w:line="240" w:lineRule="auto"/>
              <w:ind w:left="0" w:right="2919.129638671875" w:firstLine="0"/>
              <w:jc w:val="right"/>
              <w:rPr>
                <w:i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  <w:rtl w:val="0"/>
              </w:rPr>
              <w:t xml:space="preserve">Tecnológicas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29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.804931640625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2.01 – Livro publicado com ISBN (Sem limite)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398.400268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77380561828613" w:lineRule="auto"/>
              <w:ind w:left="192.3577880859375" w:right="432.6739501953125" w:firstLine="1.4471435546875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2.02 – Capítulo em livro publicado – valor por livro, independentemente, do número  de capítulos – com ISBN (Sem limite)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292.800903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.804931640625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2.03 – </w:t>
            </w: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Qualis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A1 – A2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.800903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.804931640625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2.04 -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Qualis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A3 – A4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.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.804931640625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</w:t>
            </w: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Qualis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B1 – B2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.804931640625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</w:t>
            </w: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Qualis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B3 – B4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.804931640625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– </w:t>
            </w: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Qualis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 - Identificar o ISSN – (Sem limite)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.804931640625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Participação como conferencista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9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.804931640625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09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Trabalho completo publicado em anais internacionais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28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.804931640625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10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– Trabalho completo publicado em anais nacionais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92.79907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.804931640625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Trabalho publicado em anais de eventos de iniciação científica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.804931640625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Produção de trabalhos Técnicos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.20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.804931640625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Registro de Propriedade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industrial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 INPI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9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.804931640625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Membro de Corpo Editorial de periódicos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90.398864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.804931640625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 Revisão de Periódicos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92.7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.804931640625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Premiações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92.7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.804931640625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2.17 -  Registro de Patente no INPI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.7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.804931640625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2.18 - Registro de Software no INPI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.7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.804931640625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2.19 -  Demais registros de Propriedade Intelectual no INPI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4013061523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4.7647094726562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lightGray"/>
                <w:u w:val="none"/>
                <w:vertAlign w:val="baseline"/>
                <w:rtl w:val="0"/>
              </w:rPr>
              <w:t xml:space="preserve">Títulos decorrentes de atividades acadêmicas</w:t>
            </w:r>
          </w:p>
        </w:tc>
      </w:tr>
      <w:tr>
        <w:trPr>
          <w:cantSplit w:val="0"/>
          <w:trHeight w:val="293.3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2.8399658203125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3.01 – Doutorado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90.4000854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2.8399658203125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3.02 – Mestrado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92.798767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2.8399658203125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3.03 – Especialização ou em processo de capacitação para mestre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826.1811023622045" w:top="566.9291338582677" w:left="1706.2486267089844" w:right="1848.91113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uap.ifsul.edu.br/centralservicos/abrir_chamado/27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s.cnpq.br/cvlattesweb/pkg_publicar.mostrar_termo_co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LeWoTR+MTxIU9TbycVKJaWv1XA==">CgMxLjA4AHIhMU5qYmx2dG5QcUd6REhfTUJFMng5Sl9rZW5BWDdtUlVm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