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89" w:rsidRDefault="00804489" w:rsidP="00804489">
      <w:pPr>
        <w:pStyle w:val="Corpodetexto"/>
        <w:spacing w:before="37"/>
        <w:ind w:left="2853" w:right="2802"/>
        <w:jc w:val="center"/>
      </w:pPr>
      <w:r>
        <w:rPr>
          <w:spacing w:val="10"/>
        </w:rPr>
        <w:t>EDITAL</w:t>
      </w:r>
      <w:r>
        <w:rPr>
          <w:spacing w:val="27"/>
        </w:rPr>
        <w:t xml:space="preserve"> </w:t>
      </w:r>
      <w:r>
        <w:rPr>
          <w:spacing w:val="10"/>
        </w:rPr>
        <w:t>PROEN</w:t>
      </w:r>
      <w:r>
        <w:rPr>
          <w:spacing w:val="21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rPr>
          <w:spacing w:val="-2"/>
        </w:rPr>
        <w:t>29</w:t>
      </w:r>
      <w:r>
        <w:rPr>
          <w:spacing w:val="-2"/>
        </w:rPr>
        <w:t>/202</w:t>
      </w:r>
      <w:r>
        <w:rPr>
          <w:spacing w:val="-2"/>
        </w:rPr>
        <w:t>5</w:t>
      </w:r>
    </w:p>
    <w:p w:rsidR="00804489" w:rsidRDefault="00804489" w:rsidP="00804489">
      <w:pPr>
        <w:pStyle w:val="Corpodetexto"/>
        <w:spacing w:before="8"/>
        <w:ind w:left="2851" w:right="2805"/>
        <w:jc w:val="center"/>
      </w:pPr>
      <w:r>
        <w:rPr>
          <w:spacing w:val="10"/>
        </w:rPr>
        <w:t>SELEÇÃO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10"/>
        </w:rPr>
        <w:t>PROFESSOR</w:t>
      </w:r>
      <w:r>
        <w:rPr>
          <w:spacing w:val="27"/>
        </w:rPr>
        <w:t xml:space="preserve"> </w:t>
      </w:r>
      <w:r>
        <w:rPr>
          <w:spacing w:val="9"/>
        </w:rPr>
        <w:t>FORMADOR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rPr>
          <w:spacing w:val="11"/>
        </w:rPr>
        <w:t>CPEaD</w:t>
      </w:r>
      <w:r>
        <w:rPr>
          <w:spacing w:val="25"/>
        </w:rPr>
        <w:t xml:space="preserve"> </w:t>
      </w:r>
      <w:r>
        <w:rPr>
          <w:spacing w:val="-5"/>
        </w:rPr>
        <w:t>UAB</w:t>
      </w:r>
    </w:p>
    <w:p w:rsidR="00804489" w:rsidRDefault="00804489" w:rsidP="00804489">
      <w:pPr>
        <w:pStyle w:val="Ttulo1"/>
        <w:spacing w:before="200"/>
        <w:ind w:left="2853" w:right="2802"/>
        <w:jc w:val="center"/>
      </w:pPr>
      <w:bookmarkStart w:id="0" w:name="_GoBack"/>
      <w:r>
        <w:t>ANEXO</w:t>
      </w:r>
      <w:r>
        <w:rPr>
          <w:spacing w:val="58"/>
        </w:rPr>
        <w:t xml:space="preserve"> </w:t>
      </w:r>
      <w:r>
        <w:rPr>
          <w:spacing w:val="-5"/>
        </w:rPr>
        <w:t>IV</w:t>
      </w:r>
    </w:p>
    <w:p w:rsidR="00804489" w:rsidRDefault="00804489" w:rsidP="00804489">
      <w:pPr>
        <w:spacing w:before="8"/>
        <w:ind w:left="2851" w:right="2805"/>
        <w:jc w:val="center"/>
        <w:rPr>
          <w:b/>
          <w:sz w:val="19"/>
        </w:rPr>
      </w:pPr>
      <w:r>
        <w:rPr>
          <w:b/>
          <w:spacing w:val="9"/>
          <w:sz w:val="19"/>
        </w:rPr>
        <w:t>FORMULÁRIO</w:t>
      </w:r>
      <w:r>
        <w:rPr>
          <w:b/>
          <w:spacing w:val="4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43"/>
          <w:sz w:val="19"/>
        </w:rPr>
        <w:t xml:space="preserve"> </w:t>
      </w:r>
      <w:r>
        <w:rPr>
          <w:b/>
          <w:sz w:val="19"/>
        </w:rPr>
        <w:t>ANÁLISE</w:t>
      </w:r>
      <w:r>
        <w:rPr>
          <w:b/>
          <w:spacing w:val="44"/>
          <w:sz w:val="19"/>
        </w:rPr>
        <w:t xml:space="preserve"> </w:t>
      </w:r>
      <w:r>
        <w:rPr>
          <w:b/>
          <w:spacing w:val="9"/>
          <w:sz w:val="19"/>
        </w:rPr>
        <w:t>CURRICULAR</w:t>
      </w:r>
    </w:p>
    <w:bookmarkEnd w:id="0"/>
    <w:p w:rsidR="00804489" w:rsidRDefault="00804489" w:rsidP="00804489">
      <w:pPr>
        <w:pStyle w:val="Corpodetexto"/>
        <w:spacing w:before="11" w:after="1"/>
        <w:rPr>
          <w:sz w:val="18"/>
        </w:rPr>
      </w:pPr>
    </w:p>
    <w:tbl>
      <w:tblPr>
        <w:tblStyle w:val="TableNormal"/>
        <w:tblW w:w="0" w:type="auto"/>
        <w:tblInd w:w="870" w:type="dxa"/>
        <w:tblBorders>
          <w:top w:val="double" w:sz="6" w:space="0" w:color="2C2C2C"/>
          <w:left w:val="double" w:sz="6" w:space="0" w:color="2C2C2C"/>
          <w:bottom w:val="double" w:sz="6" w:space="0" w:color="2C2C2C"/>
          <w:right w:val="double" w:sz="6" w:space="0" w:color="2C2C2C"/>
          <w:insideH w:val="double" w:sz="6" w:space="0" w:color="2C2C2C"/>
          <w:insideV w:val="double" w:sz="6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225"/>
        <w:gridCol w:w="960"/>
        <w:gridCol w:w="744"/>
        <w:gridCol w:w="960"/>
        <w:gridCol w:w="888"/>
      </w:tblGrid>
      <w:tr w:rsidR="00804489" w:rsidTr="00F44942">
        <w:trPr>
          <w:trHeight w:val="667"/>
        </w:trPr>
        <w:tc>
          <w:tcPr>
            <w:tcW w:w="8881" w:type="dxa"/>
            <w:gridSpan w:val="6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Candidata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(o):</w:t>
            </w:r>
          </w:p>
        </w:tc>
      </w:tr>
      <w:tr w:rsidR="00804489" w:rsidTr="00F44942">
        <w:trPr>
          <w:trHeight w:val="535"/>
        </w:trPr>
        <w:tc>
          <w:tcPr>
            <w:tcW w:w="8881" w:type="dxa"/>
            <w:gridSpan w:val="6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Assinatura:</w:t>
            </w:r>
          </w:p>
        </w:tc>
      </w:tr>
      <w:tr w:rsidR="00804489" w:rsidTr="00F44942">
        <w:trPr>
          <w:trHeight w:val="2667"/>
        </w:trPr>
        <w:tc>
          <w:tcPr>
            <w:tcW w:w="8881" w:type="dxa"/>
            <w:gridSpan w:val="6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1º)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Devem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ser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anexadas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cópias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títulos,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numeradas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acordo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com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que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pretende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pontuar,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SEM ULTRAPASSAR a PONTUAÇÃO MÁXIMA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cada GRUPO da tabela de pontuação;</w:t>
            </w:r>
          </w:p>
          <w:p w:rsidR="00804489" w:rsidRDefault="00804489" w:rsidP="00F44942">
            <w:pPr>
              <w:pStyle w:val="TableParagraph"/>
              <w:spacing w:before="190" w:line="249" w:lineRule="auto"/>
              <w:ind w:left="19" w:right="14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2º) Não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serão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avaliados os documentos comprobatórios apresentados fora do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prazo, contendo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rasuras, ilegíveis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e que não contemplem os itens a seguir;</w:t>
            </w:r>
          </w:p>
          <w:p w:rsidR="00804489" w:rsidRDefault="00804489" w:rsidP="00F44942">
            <w:pPr>
              <w:pStyle w:val="TableParagraph"/>
              <w:spacing w:before="190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3º)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GRUPO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Formação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Acadêmica,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será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pontuado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somente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título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maior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nível;</w:t>
            </w:r>
          </w:p>
          <w:p w:rsidR="00804489" w:rsidRDefault="00804489" w:rsidP="00F44942">
            <w:pPr>
              <w:pStyle w:val="TableParagraph"/>
              <w:spacing w:before="200" w:line="249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4º)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Para 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cálculo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da pontuação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 ser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atribuída aos itens,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deverão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ser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desprezadas as frações de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anos,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horas e semestres que não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totalizem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um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período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Completo, necessário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para atribuição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da pontuação.</w:t>
            </w:r>
          </w:p>
        </w:tc>
      </w:tr>
      <w:tr w:rsidR="00804489" w:rsidTr="00F44942">
        <w:trPr>
          <w:trHeight w:val="891"/>
        </w:trPr>
        <w:tc>
          <w:tcPr>
            <w:tcW w:w="1104" w:type="dxa"/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Grupo</w:t>
            </w:r>
          </w:p>
        </w:tc>
        <w:tc>
          <w:tcPr>
            <w:tcW w:w="4225" w:type="dxa"/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Item</w:t>
            </w: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Pontos</w:t>
            </w:r>
          </w:p>
        </w:tc>
        <w:tc>
          <w:tcPr>
            <w:tcW w:w="744" w:type="dxa"/>
          </w:tcPr>
          <w:p w:rsidR="00804489" w:rsidRDefault="00804489" w:rsidP="00F44942">
            <w:pPr>
              <w:pStyle w:val="TableParagraph"/>
              <w:spacing w:before="192" w:line="249" w:lineRule="auto"/>
              <w:ind w:left="20" w:right="4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Valor </w:t>
            </w:r>
            <w:r>
              <w:rPr>
                <w:b/>
                <w:spacing w:val="-6"/>
                <w:sz w:val="19"/>
              </w:rPr>
              <w:t>Máximo</w:t>
            </w: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spacing w:before="192" w:line="249" w:lineRule="auto"/>
              <w:ind w:left="20"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Pontuação </w:t>
            </w:r>
            <w:r>
              <w:rPr>
                <w:b/>
                <w:spacing w:val="-6"/>
                <w:sz w:val="19"/>
              </w:rPr>
              <w:t>Pretendida</w:t>
            </w:r>
          </w:p>
        </w:tc>
        <w:tc>
          <w:tcPr>
            <w:tcW w:w="888" w:type="dxa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20" w:right="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Reservado </w:t>
            </w:r>
            <w:r>
              <w:rPr>
                <w:b/>
                <w:sz w:val="19"/>
              </w:rPr>
              <w:t>à Banca</w:t>
            </w:r>
          </w:p>
        </w:tc>
      </w:tr>
      <w:tr w:rsidR="00804489" w:rsidTr="00F44942">
        <w:trPr>
          <w:trHeight w:val="651"/>
        </w:trPr>
        <w:tc>
          <w:tcPr>
            <w:tcW w:w="1104" w:type="dxa"/>
            <w:vMerge w:val="restart"/>
          </w:tcPr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197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line="249" w:lineRule="auto"/>
              <w:ind w:left="19" w:right="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1-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Formação acadêmica</w:t>
            </w:r>
          </w:p>
        </w:tc>
        <w:tc>
          <w:tcPr>
            <w:tcW w:w="4225" w:type="dxa"/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Pós-doutorado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área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Educação*</w:t>
            </w: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spacing w:before="192"/>
              <w:ind w:left="15" w:right="4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</w:t>
            </w:r>
          </w:p>
        </w:tc>
        <w:tc>
          <w:tcPr>
            <w:tcW w:w="744" w:type="dxa"/>
            <w:vMerge w:val="restart"/>
            <w:tcBorders>
              <w:lef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85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1"/>
              <w:ind w:right="3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</w:t>
            </w: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651"/>
        </w:trPr>
        <w:tc>
          <w:tcPr>
            <w:tcW w:w="1104" w:type="dxa"/>
            <w:vMerge/>
            <w:tcBorders>
              <w:top w:val="nil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Pós-doutorado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qualquer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área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conhecimento</w:t>
            </w:r>
          </w:p>
        </w:tc>
        <w:tc>
          <w:tcPr>
            <w:tcW w:w="960" w:type="dxa"/>
            <w:tcBorders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192"/>
              <w:ind w:left="15" w:right="4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715"/>
        </w:trPr>
        <w:tc>
          <w:tcPr>
            <w:tcW w:w="1104" w:type="dxa"/>
            <w:vMerge/>
            <w:tcBorders>
              <w:top w:val="nil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1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Doutorado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área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Educação*</w:t>
            </w:r>
          </w:p>
        </w:tc>
        <w:tc>
          <w:tcPr>
            <w:tcW w:w="960" w:type="dxa"/>
            <w:tcBorders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1"/>
              <w:ind w:left="15" w:right="4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669"/>
        </w:trPr>
        <w:tc>
          <w:tcPr>
            <w:tcW w:w="1104" w:type="dxa"/>
            <w:vMerge/>
            <w:tcBorders>
              <w:top w:val="nil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Doutorado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qualquer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área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conhecimento</w:t>
            </w:r>
          </w:p>
        </w:tc>
        <w:tc>
          <w:tcPr>
            <w:tcW w:w="960" w:type="dxa"/>
            <w:tcBorders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5" w:right="4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651"/>
        </w:trPr>
        <w:tc>
          <w:tcPr>
            <w:tcW w:w="1104" w:type="dxa"/>
            <w:vMerge/>
            <w:tcBorders>
              <w:top w:val="nil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Mestrado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área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Educação*</w:t>
            </w:r>
          </w:p>
        </w:tc>
        <w:tc>
          <w:tcPr>
            <w:tcW w:w="960" w:type="dxa"/>
            <w:tcBorders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192"/>
              <w:ind w:left="15" w:right="4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651"/>
        </w:trPr>
        <w:tc>
          <w:tcPr>
            <w:tcW w:w="1104" w:type="dxa"/>
            <w:vMerge/>
            <w:tcBorders>
              <w:top w:val="nil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Mestrado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qualquer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área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conhecimento</w:t>
            </w:r>
          </w:p>
        </w:tc>
        <w:tc>
          <w:tcPr>
            <w:tcW w:w="960" w:type="dxa"/>
            <w:tcBorders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192"/>
              <w:ind w:left="15" w:right="46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1047"/>
        </w:trPr>
        <w:tc>
          <w:tcPr>
            <w:tcW w:w="1104" w:type="dxa"/>
            <w:vMerge w:val="restart"/>
            <w:tcBorders>
              <w:bottom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205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line="249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2-Docência Presencial</w:t>
            </w:r>
          </w:p>
        </w:tc>
        <w:tc>
          <w:tcPr>
            <w:tcW w:w="4225" w:type="dxa"/>
          </w:tcPr>
          <w:p w:rsidR="00804489" w:rsidRDefault="00804489" w:rsidP="00F44942">
            <w:pPr>
              <w:pStyle w:val="TableParagraph"/>
              <w:spacing w:before="192" w:line="249" w:lineRule="auto"/>
              <w:ind w:left="19" w:right="56"/>
              <w:rPr>
                <w:b/>
                <w:sz w:val="19"/>
              </w:rPr>
            </w:pPr>
            <w:r>
              <w:rPr>
                <w:b/>
                <w:sz w:val="19"/>
              </w:rPr>
              <w:t>Exercício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docência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cursos de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pós-graduação na área da Educação</w:t>
            </w: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16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1"/>
              <w:ind w:right="19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ano</w:t>
            </w:r>
          </w:p>
        </w:tc>
        <w:tc>
          <w:tcPr>
            <w:tcW w:w="744" w:type="dxa"/>
            <w:vMerge w:val="restart"/>
            <w:tcBorders>
              <w:left w:val="double" w:sz="6" w:space="0" w:color="808080"/>
              <w:bottom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93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right="3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891"/>
        </w:trPr>
        <w:tc>
          <w:tcPr>
            <w:tcW w:w="1104" w:type="dxa"/>
            <w:vMerge/>
            <w:tcBorders>
              <w:top w:val="nil"/>
              <w:bottom w:val="sing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804489" w:rsidRDefault="00804489" w:rsidP="00F44942">
            <w:pPr>
              <w:pStyle w:val="TableParagraph"/>
              <w:spacing w:before="192" w:line="249" w:lineRule="auto"/>
              <w:ind w:left="19" w:right="56"/>
              <w:rPr>
                <w:b/>
                <w:sz w:val="19"/>
              </w:rPr>
            </w:pPr>
            <w:r>
              <w:rPr>
                <w:b/>
                <w:sz w:val="19"/>
              </w:rPr>
              <w:t>Exercício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docência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cursos de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pós-graduação em qualquer área do conhecimento</w:t>
            </w:r>
          </w:p>
        </w:tc>
        <w:tc>
          <w:tcPr>
            <w:tcW w:w="960" w:type="dxa"/>
            <w:tcBorders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right="19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ano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  <w:bottom w:val="sing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651"/>
        </w:trPr>
        <w:tc>
          <w:tcPr>
            <w:tcW w:w="1104" w:type="dxa"/>
            <w:vMerge/>
            <w:tcBorders>
              <w:top w:val="nil"/>
              <w:bottom w:val="sing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Exercício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docência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cursos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graduação</w:t>
            </w:r>
          </w:p>
        </w:tc>
        <w:tc>
          <w:tcPr>
            <w:tcW w:w="960" w:type="dxa"/>
            <w:tcBorders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192"/>
              <w:ind w:right="19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ano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  <w:bottom w:val="sing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888"/>
        </w:trPr>
        <w:tc>
          <w:tcPr>
            <w:tcW w:w="1104" w:type="dxa"/>
            <w:vMerge/>
            <w:tcBorders>
              <w:top w:val="nil"/>
              <w:bottom w:val="sing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bottom w:val="single" w:sz="6" w:space="0" w:color="808080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Exercício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docência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magistério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educação </w:t>
            </w:r>
            <w:r>
              <w:rPr>
                <w:b/>
                <w:spacing w:val="-2"/>
                <w:sz w:val="19"/>
              </w:rPr>
              <w:t>básica</w:t>
            </w:r>
          </w:p>
        </w:tc>
        <w:tc>
          <w:tcPr>
            <w:tcW w:w="960" w:type="dxa"/>
            <w:tcBorders>
              <w:bottom w:val="single" w:sz="6" w:space="0" w:color="808080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right="19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ano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  <w:bottom w:val="sing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bottom w:val="single" w:sz="6" w:space="0" w:color="808080"/>
              <w:right w:val="sing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81"/>
        </w:trPr>
        <w:tc>
          <w:tcPr>
            <w:tcW w:w="1104" w:type="dxa"/>
            <w:vMerge/>
            <w:tcBorders>
              <w:top w:val="nil"/>
              <w:bottom w:val="sing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5185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  <w:bottom w:val="single" w:sz="6" w:space="0" w:color="808080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804489" w:rsidRDefault="00804489" w:rsidP="00804489">
      <w:pPr>
        <w:rPr>
          <w:rFonts w:ascii="Times New Roman"/>
          <w:sz w:val="2"/>
        </w:rPr>
        <w:sectPr w:rsidR="00804489">
          <w:pgSz w:w="11920" w:h="16840"/>
          <w:pgMar w:top="520" w:right="760" w:bottom="280" w:left="660" w:header="720" w:footer="720" w:gutter="0"/>
          <w:cols w:space="720"/>
        </w:sectPr>
      </w:pPr>
    </w:p>
    <w:p w:rsidR="00804489" w:rsidRDefault="00804489" w:rsidP="00804489">
      <w:pPr>
        <w:pStyle w:val="Corpodetexto"/>
        <w:spacing w:before="5"/>
        <w:rPr>
          <w:sz w:val="2"/>
        </w:rPr>
      </w:pPr>
    </w:p>
    <w:tbl>
      <w:tblPr>
        <w:tblStyle w:val="TableNormal"/>
        <w:tblW w:w="0" w:type="auto"/>
        <w:tblInd w:w="870" w:type="dxa"/>
        <w:tblBorders>
          <w:top w:val="single" w:sz="6" w:space="0" w:color="2C2C2C"/>
          <w:left w:val="single" w:sz="6" w:space="0" w:color="2C2C2C"/>
          <w:bottom w:val="single" w:sz="6" w:space="0" w:color="2C2C2C"/>
          <w:right w:val="single" w:sz="6" w:space="0" w:color="2C2C2C"/>
          <w:insideH w:val="single" w:sz="6" w:space="0" w:color="2C2C2C"/>
          <w:insideV w:val="single" w:sz="6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225"/>
        <w:gridCol w:w="960"/>
        <w:gridCol w:w="744"/>
        <w:gridCol w:w="960"/>
        <w:gridCol w:w="888"/>
      </w:tblGrid>
      <w:tr w:rsidR="00804489" w:rsidTr="00F44942">
        <w:trPr>
          <w:trHeight w:val="888"/>
        </w:trPr>
        <w:tc>
          <w:tcPr>
            <w:tcW w:w="1104" w:type="dxa"/>
            <w:vMerge w:val="restart"/>
            <w:tcBorders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194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3-</w:t>
            </w:r>
          </w:p>
          <w:p w:rsidR="00804489" w:rsidRDefault="00804489" w:rsidP="00F44942">
            <w:pPr>
              <w:pStyle w:val="TableParagraph"/>
              <w:spacing w:before="8" w:line="249" w:lineRule="auto"/>
              <w:ind w:left="19" w:right="13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Experiência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EaD</w:t>
            </w:r>
          </w:p>
        </w:tc>
        <w:tc>
          <w:tcPr>
            <w:tcW w:w="4225" w:type="dxa"/>
            <w:tcBorders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77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Exercício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docência em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EAD</w:t>
            </w:r>
          </w:p>
        </w:tc>
        <w:tc>
          <w:tcPr>
            <w:tcW w:w="960" w:type="dxa"/>
            <w:tcBorders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89" w:line="249" w:lineRule="auto"/>
              <w:ind w:left="68" w:firstLine="288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4 / </w:t>
            </w:r>
            <w:r>
              <w:rPr>
                <w:b/>
                <w:spacing w:val="-2"/>
                <w:sz w:val="19"/>
              </w:rPr>
              <w:t>disciplina</w:t>
            </w:r>
          </w:p>
        </w:tc>
        <w:tc>
          <w:tcPr>
            <w:tcW w:w="744" w:type="dxa"/>
            <w:vMerge w:val="restart"/>
            <w:tcBorders>
              <w:left w:val="double" w:sz="6" w:space="0" w:color="808080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202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" w:right="3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</w:t>
            </w:r>
          </w:p>
        </w:tc>
        <w:tc>
          <w:tcPr>
            <w:tcW w:w="960" w:type="dxa"/>
            <w:tcBorders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651"/>
        </w:trPr>
        <w:tc>
          <w:tcPr>
            <w:tcW w:w="1104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Experiência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tutoria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EaD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192"/>
              <w:ind w:left="15" w:right="4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ano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891"/>
        </w:trPr>
        <w:tc>
          <w:tcPr>
            <w:tcW w:w="1104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Exercício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coordenação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EaD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(coordenação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 curso EaD ou coordenação de Tutoria EaD)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5" w:right="4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ano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891"/>
        </w:trPr>
        <w:tc>
          <w:tcPr>
            <w:tcW w:w="1104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Exercício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coordenação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programa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EAD (coordenação geral ou adjunta)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5" w:right="4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ano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808080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891"/>
        </w:trPr>
        <w:tc>
          <w:tcPr>
            <w:tcW w:w="1104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4-Autoria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Material</w:t>
            </w:r>
          </w:p>
        </w:tc>
        <w:tc>
          <w:tcPr>
            <w:tcW w:w="4225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Autoria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Material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Didático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para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EaD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116" w:right="146" w:firstLine="24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/ </w:t>
            </w:r>
            <w:r>
              <w:rPr>
                <w:b/>
                <w:spacing w:val="-4"/>
                <w:sz w:val="19"/>
              </w:rPr>
              <w:t>material</w:t>
            </w:r>
          </w:p>
        </w:tc>
        <w:tc>
          <w:tcPr>
            <w:tcW w:w="744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right="3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891"/>
        </w:trPr>
        <w:tc>
          <w:tcPr>
            <w:tcW w:w="1104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5-</w:t>
            </w:r>
          </w:p>
          <w:p w:rsidR="00804489" w:rsidRDefault="00804489" w:rsidP="00F44942">
            <w:pPr>
              <w:pStyle w:val="TableParagraph"/>
              <w:spacing w:before="9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Publicação</w:t>
            </w:r>
          </w:p>
        </w:tc>
        <w:tc>
          <w:tcPr>
            <w:tcW w:w="4225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Publicações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Revistas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Eventos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área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da Educação ou EAD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20" w:firstLine="33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/ </w:t>
            </w:r>
            <w:r>
              <w:rPr>
                <w:b/>
                <w:spacing w:val="-2"/>
                <w:sz w:val="19"/>
              </w:rPr>
              <w:t>publicação</w:t>
            </w:r>
          </w:p>
        </w:tc>
        <w:tc>
          <w:tcPr>
            <w:tcW w:w="744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right="3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958"/>
        </w:trPr>
        <w:tc>
          <w:tcPr>
            <w:tcW w:w="1104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6-</w:t>
            </w:r>
          </w:p>
          <w:p w:rsidR="00804489" w:rsidRDefault="00804489" w:rsidP="00F44942">
            <w:pPr>
              <w:pStyle w:val="TableParagraph"/>
              <w:spacing w:before="8" w:line="249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Capacitação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EAD</w:t>
            </w:r>
          </w:p>
        </w:tc>
        <w:tc>
          <w:tcPr>
            <w:tcW w:w="4225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line="249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Participação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Curso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Capacitação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na área da Educação a Distância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line="249" w:lineRule="auto"/>
              <w:ind w:left="224" w:hanging="199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cada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20 </w:t>
            </w:r>
            <w:r>
              <w:rPr>
                <w:b/>
                <w:spacing w:val="-2"/>
                <w:sz w:val="19"/>
              </w:rPr>
              <w:t>horas</w:t>
            </w:r>
          </w:p>
        </w:tc>
        <w:tc>
          <w:tcPr>
            <w:tcW w:w="744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20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right="30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891"/>
        </w:trPr>
        <w:tc>
          <w:tcPr>
            <w:tcW w:w="1104" w:type="dxa"/>
            <w:vMerge w:val="restart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201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7-</w:t>
            </w:r>
          </w:p>
          <w:p w:rsidR="00804489" w:rsidRDefault="00804489" w:rsidP="00F44942">
            <w:pPr>
              <w:pStyle w:val="TableParagraph"/>
              <w:spacing w:before="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Orientação</w:t>
            </w:r>
          </w:p>
        </w:tc>
        <w:tc>
          <w:tcPr>
            <w:tcW w:w="4225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Orientação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cursos/programas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de Pós-Graduação </w:t>
            </w:r>
            <w:r>
              <w:rPr>
                <w:b/>
                <w:sz w:val="19"/>
              </w:rPr>
              <w:t>na área da Educação*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20" w:firstLine="33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2 / </w:t>
            </w:r>
            <w:r>
              <w:rPr>
                <w:b/>
                <w:spacing w:val="-6"/>
                <w:sz w:val="19"/>
              </w:rPr>
              <w:t>orientando</w:t>
            </w:r>
          </w:p>
        </w:tc>
        <w:tc>
          <w:tcPr>
            <w:tcW w:w="744" w:type="dxa"/>
            <w:vMerge w:val="restart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spacing w:before="89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" w:right="3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891"/>
        </w:trPr>
        <w:tc>
          <w:tcPr>
            <w:tcW w:w="1104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Orientação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em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cursos/programas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de Pós-Graduação </w:t>
            </w:r>
            <w:r>
              <w:rPr>
                <w:b/>
                <w:sz w:val="19"/>
              </w:rPr>
              <w:t>em qualquer área de conhecimento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192" w:line="249" w:lineRule="auto"/>
              <w:ind w:left="20" w:firstLine="33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 / </w:t>
            </w:r>
            <w:r>
              <w:rPr>
                <w:b/>
                <w:spacing w:val="-6"/>
                <w:sz w:val="19"/>
              </w:rPr>
              <w:t>orientando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891"/>
        </w:trPr>
        <w:tc>
          <w:tcPr>
            <w:tcW w:w="1104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804489" w:rsidRDefault="00804489" w:rsidP="00F44942">
            <w:pPr>
              <w:pStyle w:val="TableParagraph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Orientação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cursos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Licenciatura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spacing w:before="192"/>
              <w:ind w:left="46" w:right="3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0,5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/</w:t>
            </w:r>
          </w:p>
          <w:p w:rsidR="00804489" w:rsidRDefault="00804489" w:rsidP="00F44942">
            <w:pPr>
              <w:pStyle w:val="TableParagraph"/>
              <w:spacing w:before="8"/>
              <w:ind w:right="2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orientando</w:t>
            </w:r>
          </w:p>
        </w:tc>
        <w:tc>
          <w:tcPr>
            <w:tcW w:w="744" w:type="dxa"/>
            <w:vMerge/>
            <w:tcBorders>
              <w:top w:val="nil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double" w:sz="6" w:space="0" w:color="2C2C2C"/>
              <w:left w:val="double" w:sz="6" w:space="0" w:color="2C2C2C"/>
              <w:bottom w:val="double" w:sz="6" w:space="0" w:color="2C2C2C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489" w:rsidTr="00F44942">
        <w:trPr>
          <w:trHeight w:val="651"/>
        </w:trPr>
        <w:tc>
          <w:tcPr>
            <w:tcW w:w="1104" w:type="dxa"/>
            <w:tcBorders>
              <w:top w:val="double" w:sz="6" w:space="0" w:color="2C2C2C"/>
              <w:left w:val="double" w:sz="6" w:space="0" w:color="2C2C2C"/>
              <w:bottom w:val="double" w:sz="6" w:space="0" w:color="808080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5929" w:type="dxa"/>
            <w:gridSpan w:val="3"/>
            <w:tcBorders>
              <w:top w:val="double" w:sz="6" w:space="0" w:color="2C2C2C"/>
              <w:left w:val="double" w:sz="6" w:space="0" w:color="2C2C2C"/>
              <w:bottom w:val="double" w:sz="6" w:space="0" w:color="808080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spacing w:before="192"/>
              <w:ind w:right="6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60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pontos</w:t>
            </w:r>
          </w:p>
        </w:tc>
        <w:tc>
          <w:tcPr>
            <w:tcW w:w="960" w:type="dxa"/>
            <w:tcBorders>
              <w:top w:val="double" w:sz="6" w:space="0" w:color="2C2C2C"/>
              <w:left w:val="double" w:sz="6" w:space="0" w:color="2C2C2C"/>
              <w:bottom w:val="double" w:sz="6" w:space="0" w:color="808080"/>
              <w:right w:val="double" w:sz="6" w:space="0" w:color="2C2C2C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8" w:type="dxa"/>
            <w:tcBorders>
              <w:top w:val="double" w:sz="6" w:space="0" w:color="2C2C2C"/>
              <w:left w:val="double" w:sz="6" w:space="0" w:color="2C2C2C"/>
              <w:bottom w:val="double" w:sz="6" w:space="0" w:color="808080"/>
              <w:right w:val="double" w:sz="6" w:space="0" w:color="808080"/>
            </w:tcBorders>
          </w:tcPr>
          <w:p w:rsidR="00804489" w:rsidRDefault="00804489" w:rsidP="00F449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04489" w:rsidRPr="00F13DED" w:rsidRDefault="00804489" w:rsidP="00804489">
      <w:pPr>
        <w:pStyle w:val="Corpodetexto"/>
        <w:spacing w:before="182" w:line="249" w:lineRule="auto"/>
        <w:ind w:left="822" w:right="1469"/>
        <w:jc w:val="both"/>
        <w:rPr>
          <w:rFonts w:ascii="Arial" w:hAnsi="Arial" w:cs="Arial"/>
          <w:b w:val="0"/>
          <w:bCs w:val="0"/>
          <w:sz w:val="16"/>
          <w:szCs w:val="16"/>
        </w:rPr>
      </w:pPr>
      <w:r w:rsidRPr="00F13DED">
        <w:rPr>
          <w:rFonts w:ascii="Arial" w:hAnsi="Arial" w:cs="Arial"/>
          <w:b w:val="0"/>
          <w:bCs w:val="0"/>
          <w:sz w:val="16"/>
          <w:szCs w:val="16"/>
        </w:rPr>
        <w:t>*Na área da Educação</w:t>
      </w:r>
      <w:r w:rsidRPr="00F13DED">
        <w:rPr>
          <w:rFonts w:ascii="Arial" w:hAnsi="Arial" w:cs="Arial"/>
          <w:b w:val="0"/>
          <w:bCs w:val="0"/>
          <w:spacing w:val="-6"/>
          <w:sz w:val="16"/>
          <w:szCs w:val="16"/>
        </w:rPr>
        <w:t xml:space="preserve"> </w:t>
      </w:r>
      <w:r w:rsidRPr="00F13DED">
        <w:rPr>
          <w:rFonts w:ascii="Arial" w:hAnsi="Arial" w:cs="Arial"/>
          <w:b w:val="0"/>
          <w:bCs w:val="0"/>
          <w:sz w:val="16"/>
          <w:szCs w:val="16"/>
        </w:rPr>
        <w:t>–</w:t>
      </w:r>
      <w:r w:rsidRPr="00F13DED">
        <w:rPr>
          <w:rFonts w:ascii="Arial" w:hAnsi="Arial" w:cs="Arial"/>
          <w:b w:val="0"/>
          <w:bCs w:val="0"/>
          <w:spacing w:val="-1"/>
          <w:sz w:val="16"/>
          <w:szCs w:val="16"/>
        </w:rPr>
        <w:t xml:space="preserve"> </w:t>
      </w:r>
      <w:r w:rsidRPr="00F13DED">
        <w:rPr>
          <w:rFonts w:ascii="Arial" w:hAnsi="Arial" w:cs="Arial"/>
          <w:b w:val="0"/>
          <w:bCs w:val="0"/>
          <w:sz w:val="16"/>
          <w:szCs w:val="16"/>
        </w:rPr>
        <w:t>refere-se</w:t>
      </w:r>
      <w:r w:rsidRPr="00F13DED">
        <w:rPr>
          <w:rFonts w:ascii="Arial" w:hAnsi="Arial" w:cs="Arial"/>
          <w:b w:val="0"/>
          <w:bCs w:val="0"/>
          <w:spacing w:val="-1"/>
          <w:sz w:val="16"/>
          <w:szCs w:val="16"/>
        </w:rPr>
        <w:t xml:space="preserve"> </w:t>
      </w:r>
      <w:r w:rsidRPr="00F13DED">
        <w:rPr>
          <w:rFonts w:ascii="Arial" w:hAnsi="Arial" w:cs="Arial"/>
          <w:b w:val="0"/>
          <w:bCs w:val="0"/>
          <w:sz w:val="16"/>
          <w:szCs w:val="16"/>
        </w:rPr>
        <w:t>à classificação</w:t>
      </w:r>
      <w:r w:rsidRPr="00F13DED">
        <w:rPr>
          <w:rFonts w:ascii="Arial" w:hAnsi="Arial" w:cs="Arial"/>
          <w:b w:val="0"/>
          <w:bCs w:val="0"/>
          <w:spacing w:val="-6"/>
          <w:sz w:val="16"/>
          <w:szCs w:val="16"/>
        </w:rPr>
        <w:t xml:space="preserve"> </w:t>
      </w:r>
      <w:r w:rsidRPr="00F13DED">
        <w:rPr>
          <w:rFonts w:ascii="Arial" w:hAnsi="Arial" w:cs="Arial"/>
          <w:b w:val="0"/>
          <w:bCs w:val="0"/>
          <w:sz w:val="16"/>
          <w:szCs w:val="16"/>
        </w:rPr>
        <w:t>de</w:t>
      </w:r>
      <w:r w:rsidRPr="00F13DED">
        <w:rPr>
          <w:rFonts w:ascii="Arial" w:hAnsi="Arial" w:cs="Arial"/>
          <w:b w:val="0"/>
          <w:bCs w:val="0"/>
          <w:spacing w:val="-1"/>
          <w:sz w:val="16"/>
          <w:szCs w:val="16"/>
        </w:rPr>
        <w:t xml:space="preserve"> </w:t>
      </w:r>
      <w:r w:rsidRPr="00F13DED">
        <w:rPr>
          <w:rFonts w:ascii="Arial" w:hAnsi="Arial" w:cs="Arial"/>
          <w:b w:val="0"/>
          <w:bCs w:val="0"/>
          <w:sz w:val="16"/>
          <w:szCs w:val="16"/>
        </w:rPr>
        <w:t>áreas de</w:t>
      </w:r>
      <w:r w:rsidRPr="00F13DED">
        <w:rPr>
          <w:rFonts w:ascii="Arial" w:hAnsi="Arial" w:cs="Arial"/>
          <w:b w:val="0"/>
          <w:bCs w:val="0"/>
          <w:spacing w:val="-1"/>
          <w:sz w:val="16"/>
          <w:szCs w:val="16"/>
        </w:rPr>
        <w:t xml:space="preserve"> </w:t>
      </w:r>
      <w:r w:rsidRPr="00F13DED">
        <w:rPr>
          <w:rFonts w:ascii="Arial" w:hAnsi="Arial" w:cs="Arial"/>
          <w:b w:val="0"/>
          <w:bCs w:val="0"/>
          <w:sz w:val="16"/>
          <w:szCs w:val="16"/>
        </w:rPr>
        <w:t>conhecimento</w:t>
      </w:r>
      <w:r w:rsidRPr="00F13DED">
        <w:rPr>
          <w:rFonts w:ascii="Arial" w:hAnsi="Arial" w:cs="Arial"/>
          <w:b w:val="0"/>
          <w:bCs w:val="0"/>
          <w:spacing w:val="-6"/>
          <w:sz w:val="16"/>
          <w:szCs w:val="16"/>
        </w:rPr>
        <w:t xml:space="preserve"> </w:t>
      </w:r>
      <w:r w:rsidRPr="00F13DED">
        <w:rPr>
          <w:rFonts w:ascii="Arial" w:hAnsi="Arial" w:cs="Arial"/>
          <w:b w:val="0"/>
          <w:bCs w:val="0"/>
          <w:sz w:val="16"/>
          <w:szCs w:val="16"/>
        </w:rPr>
        <w:t>da CAPES</w:t>
      </w:r>
      <w:r w:rsidRPr="00F13DED">
        <w:rPr>
          <w:rFonts w:ascii="Arial" w:hAnsi="Arial" w:cs="Arial"/>
          <w:b w:val="0"/>
          <w:bCs w:val="0"/>
          <w:spacing w:val="-6"/>
          <w:sz w:val="16"/>
          <w:szCs w:val="16"/>
        </w:rPr>
        <w:t xml:space="preserve"> </w:t>
      </w:r>
      <w:r w:rsidRPr="00F13DED">
        <w:rPr>
          <w:rFonts w:ascii="Arial" w:hAnsi="Arial" w:cs="Arial"/>
          <w:b w:val="0"/>
          <w:bCs w:val="0"/>
          <w:sz w:val="16"/>
          <w:szCs w:val="16"/>
        </w:rPr>
        <w:t xml:space="preserve">disposta na tabela </w:t>
      </w:r>
      <w:r w:rsidRPr="00F13DED">
        <w:rPr>
          <w:rFonts w:ascii="Arial" w:hAnsi="Arial" w:cs="Arial"/>
          <w:b w:val="0"/>
          <w:bCs w:val="0"/>
          <w:spacing w:val="-2"/>
          <w:sz w:val="16"/>
          <w:szCs w:val="16"/>
        </w:rPr>
        <w:t xml:space="preserve">encontrada em: </w:t>
      </w:r>
      <w:hyperlink r:id="rId4">
        <w:r w:rsidRPr="00F13DED">
          <w:rPr>
            <w:rFonts w:ascii="Arial" w:hAnsi="Arial" w:cs="Arial"/>
            <w:b w:val="0"/>
            <w:bCs w:val="0"/>
            <w:spacing w:val="-2"/>
            <w:sz w:val="16"/>
            <w:szCs w:val="16"/>
          </w:rPr>
          <w:t>http://capes.gov.br/</w:t>
        </w:r>
      </w:hyperlink>
      <w:r w:rsidRPr="00F13DED">
        <w:rPr>
          <w:rFonts w:ascii="Arial" w:hAnsi="Arial" w:cs="Arial"/>
          <w:b w:val="0"/>
          <w:bCs w:val="0"/>
          <w:spacing w:val="-2"/>
          <w:sz w:val="16"/>
          <w:szCs w:val="16"/>
        </w:rPr>
        <w:t xml:space="preserve"> ou https://</w:t>
      </w:r>
      <w:hyperlink r:id="rId5">
        <w:r w:rsidRPr="00F13DED">
          <w:rPr>
            <w:rFonts w:ascii="Arial" w:hAnsi="Arial" w:cs="Arial"/>
            <w:b w:val="0"/>
            <w:bCs w:val="0"/>
            <w:spacing w:val="-2"/>
            <w:sz w:val="16"/>
            <w:szCs w:val="16"/>
          </w:rPr>
          <w:t>www.gov.br/capes/pt-br/acesso-a-informacao/acoes-e-</w:t>
        </w:r>
      </w:hyperlink>
      <w:r w:rsidRPr="00F13DED">
        <w:rPr>
          <w:rFonts w:ascii="Arial" w:hAnsi="Arial" w:cs="Arial"/>
          <w:b w:val="0"/>
          <w:bCs w:val="0"/>
          <w:spacing w:val="-2"/>
          <w:sz w:val="16"/>
          <w:szCs w:val="16"/>
        </w:rPr>
        <w:t xml:space="preserve"> programas/avaliacao/instrumentos/documentos-de-apoio-1/tabela-de-areas-de-conhecimento-avaliacao</w:t>
      </w:r>
    </w:p>
    <w:p w:rsidR="00BD0FD2" w:rsidRDefault="00BD0FD2"/>
    <w:sectPr w:rsidR="00BD0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89"/>
    <w:rsid w:val="00804489"/>
    <w:rsid w:val="00B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AE156-145F-4F89-A06B-9A8016B2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804489"/>
    <w:pPr>
      <w:ind w:left="1223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4489"/>
    <w:rPr>
      <w:rFonts w:ascii="Calibri" w:eastAsia="Calibri" w:hAnsi="Calibri" w:cs="Calibri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8044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04489"/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804489"/>
    <w:rPr>
      <w:rFonts w:ascii="Calibri" w:eastAsia="Calibri" w:hAnsi="Calibri" w:cs="Calibri"/>
      <w:b/>
      <w:bCs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80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br/capes/pt-br/acesso-a-informacao/acoes-e-" TargetMode="External"/><Relationship Id="rId4" Type="http://schemas.openxmlformats.org/officeDocument/2006/relationships/hyperlink" Target="http://cape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2025-08-26T14:40:00Z</dcterms:created>
  <dcterms:modified xsi:type="dcterms:W3CDTF">2025-08-26T14:41:00Z</dcterms:modified>
</cp:coreProperties>
</file>