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footer5.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header4.xml.rels" ContentType="application/vnd.openxmlformats-package.relationships+xml"/>
  <Override PartName="/word/_rels/header5.xml.rels" ContentType="application/vnd.openxmlformats-package.relationships+xml"/>
  <Override PartName="/word/_rels/header6.xml.rels" ContentType="application/vnd.openxmlformats-package.relationships+xml"/>
  <Override PartName="/word/_rels/header7.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texto"/>
        <w:spacing w:lineRule="auto" w:line="240"/>
        <w:ind w:left="0" w:right="0" w:hanging="0"/>
        <w:jc w:val="left"/>
        <w:rPr>
          <w:rFonts w:ascii="Times New Roman" w:hAnsi="Times New Roman"/>
          <w:sz w:val="20"/>
        </w:rPr>
      </w:pPr>
      <w:r>
        <w:rPr>
          <w:rFonts w:ascii="Times New Roman" w:hAnsi="Times New Roman"/>
          <w:sz w:val="20"/>
        </w:rPr>
      </w:r>
    </w:p>
    <w:p>
      <w:pPr>
        <w:pStyle w:val="Corpodetexto"/>
        <w:spacing w:lineRule="auto" w:line="240" w:before="10" w:after="0"/>
        <w:ind w:left="0" w:right="0" w:hanging="0"/>
        <w:jc w:val="left"/>
        <w:rPr>
          <w:rFonts w:ascii="Times New Roman" w:hAnsi="Times New Roman"/>
          <w:sz w:val="17"/>
        </w:rPr>
      </w:pPr>
      <w:r>
        <w:rPr>
          <w:rFonts w:ascii="Times New Roman" w:hAnsi="Times New Roman"/>
          <w:sz w:val="17"/>
        </w:rPr>
      </w:r>
    </w:p>
    <w:p>
      <w:pPr>
        <w:pStyle w:val="Ttulo1"/>
        <w:spacing w:lineRule="auto" w:line="240" w:before="92" w:after="0"/>
        <w:ind w:left="1034" w:right="350" w:hanging="0"/>
        <w:jc w:val="center"/>
        <w:rPr/>
      </w:pPr>
      <w:r>
        <w:rPr/>
        <w:t>PROJETO BÁSICO</w:t>
      </w:r>
    </w:p>
    <w:p>
      <w:pPr>
        <w:pStyle w:val="Normal"/>
        <w:spacing w:lineRule="auto" w:line="240" w:before="0" w:after="0"/>
        <w:ind w:left="1037" w:right="350" w:hanging="0"/>
        <w:jc w:val="center"/>
        <w:rPr/>
      </w:pPr>
      <w:r>
        <w:rPr>
          <w:b/>
          <w:sz w:val="24"/>
        </w:rPr>
        <w:t>2019</w:t>
      </w:r>
    </w:p>
    <w:p>
      <w:pPr>
        <w:pStyle w:val="Corpodetexto"/>
        <w:spacing w:lineRule="auto" w:line="240"/>
        <w:ind w:left="0" w:right="0" w:hanging="0"/>
        <w:jc w:val="left"/>
        <w:rPr>
          <w:b/>
          <w:b/>
        </w:rPr>
      </w:pPr>
      <w:r>
        <w:rPr>
          <w:b/>
        </w:rPr>
      </w:r>
    </w:p>
    <w:p>
      <w:pPr>
        <w:pStyle w:val="Normal"/>
        <w:spacing w:lineRule="auto" w:line="240" w:before="0" w:after="0"/>
        <w:ind w:left="1040" w:right="350" w:hanging="0"/>
        <w:jc w:val="center"/>
        <w:rPr>
          <w:b/>
          <w:b/>
          <w:sz w:val="24"/>
        </w:rPr>
      </w:pPr>
      <w:r>
        <w:rPr>
          <w:b/>
          <w:sz w:val="24"/>
        </w:rPr>
        <w:t>INSTITUTO FEDERAL DE EDUCAÇÃO, CIÊNCIA E TECNOLOGIA SUL-RIO-GRANDENSE (IFSul)</w:t>
      </w:r>
    </w:p>
    <w:p>
      <w:pPr>
        <w:pStyle w:val="Normal"/>
        <w:spacing w:lineRule="auto" w:line="240" w:before="0" w:after="0"/>
        <w:ind w:left="1036" w:right="350" w:hanging="0"/>
        <w:jc w:val="center"/>
        <w:rPr/>
      </w:pPr>
      <w:r>
        <w:rPr>
          <w:b/>
          <w:sz w:val="24"/>
        </w:rPr>
        <w:t>CÂMPUS  BAGÉ</w:t>
      </w:r>
    </w:p>
    <w:p>
      <w:pPr>
        <w:pStyle w:val="Corpodetexto"/>
        <w:tabs>
          <w:tab w:val="left" w:pos="4061" w:leader="dot"/>
        </w:tabs>
        <w:spacing w:lineRule="auto" w:line="240"/>
        <w:ind w:left="691" w:right="0" w:hanging="0"/>
        <w:jc w:val="center"/>
        <w:rPr/>
      </w:pPr>
      <w:r>
        <w:rPr>
          <w:spacing w:val="-3"/>
        </w:rPr>
        <w:t xml:space="preserve">CONVITE </w:t>
      </w:r>
      <w:r>
        <w:rPr>
          <w:spacing w:val="1"/>
        </w:rPr>
        <w:t>Nº01</w:t>
      </w:r>
      <w:r>
        <w:rPr/>
        <w:t>/2019</w:t>
      </w:r>
    </w:p>
    <w:p>
      <w:pPr>
        <w:pStyle w:val="Corpodetexto"/>
        <w:tabs>
          <w:tab w:val="left" w:pos="4363" w:leader="dot"/>
        </w:tabs>
        <w:spacing w:lineRule="auto" w:line="240"/>
        <w:ind w:left="690" w:right="0" w:hanging="0"/>
        <w:jc w:val="center"/>
        <w:rPr/>
      </w:pPr>
      <w:r>
        <w:rPr/>
        <w:t xml:space="preserve">(Processo </w:t>
      </w:r>
      <w:r>
        <w:rPr>
          <w:spacing w:val="-3"/>
        </w:rPr>
        <w:t xml:space="preserve">Administrativo </w:t>
      </w:r>
      <w:r>
        <w:rPr>
          <w:spacing w:val="-2"/>
        </w:rPr>
        <w:t>nº</w:t>
      </w:r>
      <w:r>
        <w:rPr/>
        <w:tab/>
        <w:t>)</w:t>
      </w:r>
    </w:p>
    <w:p>
      <w:pPr>
        <w:pStyle w:val="Corpodetexto"/>
        <w:spacing w:lineRule="auto" w:line="240"/>
        <w:ind w:left="0" w:right="0" w:hanging="0"/>
        <w:jc w:val="left"/>
        <w:rPr/>
      </w:pPr>
      <w:r>
        <w:rPr/>
      </w:r>
    </w:p>
    <w:p>
      <w:pPr>
        <w:pStyle w:val="Ttulo1"/>
        <w:numPr>
          <w:ilvl w:val="0"/>
          <w:numId w:val="3"/>
        </w:numPr>
        <w:tabs>
          <w:tab w:val="left" w:pos="1517" w:leader="none"/>
          <w:tab w:val="left" w:pos="1518" w:leader="none"/>
        </w:tabs>
        <w:spacing w:lineRule="auto" w:line="240" w:before="0" w:after="0"/>
        <w:ind w:left="1518" w:right="0" w:hanging="708"/>
        <w:jc w:val="left"/>
        <w:rPr/>
      </w:pPr>
      <w:r>
        <w:rPr/>
        <w:t>OBJETO</w:t>
      </w:r>
    </w:p>
    <w:p>
      <w:pPr>
        <w:pStyle w:val="Corpodetexto"/>
        <w:spacing w:lineRule="auto" w:line="240" w:before="1" w:after="0"/>
        <w:ind w:left="0" w:right="0" w:hanging="0"/>
        <w:jc w:val="left"/>
        <w:rPr>
          <w:b/>
          <w:b/>
        </w:rPr>
      </w:pPr>
      <w:r>
        <w:rPr>
          <w:b/>
        </w:rPr>
      </w:r>
    </w:p>
    <w:p>
      <w:pPr>
        <w:pStyle w:val="Corpodetexto"/>
        <w:spacing w:lineRule="auto" w:line="240"/>
        <w:ind w:left="0" w:right="117" w:hanging="0"/>
        <w:rPr>
          <w:rFonts w:ascii="Arial" w:hAnsi="Arial"/>
          <w:b w:val="false"/>
          <w:b w:val="false"/>
          <w:bCs w:val="false"/>
          <w:color w:val="000000"/>
          <w:sz w:val="24"/>
          <w:szCs w:val="24"/>
        </w:rPr>
      </w:pPr>
      <w:r>
        <w:rPr>
          <w:b w:val="false"/>
          <w:bCs w:val="false"/>
          <w:color w:val="000000"/>
          <w:sz w:val="24"/>
          <w:szCs w:val="24"/>
        </w:rPr>
        <w:tab/>
        <w:t xml:space="preserve">Contratação de pessoa jurídica, em regime de empreitada por preço global, </w:t>
      </w:r>
      <w:r>
        <w:rPr>
          <w:b w:val="false"/>
          <w:bCs w:val="false"/>
          <w:color w:val="000000"/>
          <w:spacing w:val="-7"/>
          <w:sz w:val="24"/>
          <w:szCs w:val="24"/>
        </w:rPr>
        <w:t xml:space="preserve">para </w:t>
      </w:r>
      <w:r>
        <w:rPr>
          <w:b w:val="false"/>
          <w:bCs w:val="false"/>
          <w:color w:val="000000"/>
          <w:spacing w:val="-9"/>
          <w:sz w:val="24"/>
          <w:szCs w:val="24"/>
        </w:rPr>
        <w:t xml:space="preserve">a </w:t>
      </w:r>
      <w:r>
        <w:rPr>
          <w:b w:val="false"/>
          <w:bCs w:val="false"/>
          <w:color w:val="000000"/>
          <w:spacing w:val="-6"/>
          <w:sz w:val="24"/>
          <w:szCs w:val="24"/>
        </w:rPr>
        <w:t xml:space="preserve">execução da </w:t>
      </w:r>
      <w:r>
        <w:rPr>
          <w:b w:val="false"/>
          <w:bCs w:val="false"/>
          <w:i w:val="false"/>
          <w:caps w:val="false"/>
          <w:smallCaps w:val="false"/>
          <w:color w:val="000000"/>
          <w:spacing w:val="0"/>
          <w:sz w:val="24"/>
          <w:szCs w:val="24"/>
        </w:rPr>
        <w:t>obra de construção da Quadra Poliesportiva do Campus Bagé contemplará a quadra de medidas oficiais 20x40 e calçadas de entorno totalizando 1.438,51m²</w:t>
      </w:r>
      <w:r>
        <w:rPr>
          <w:b w:val="false"/>
          <w:bCs w:val="false"/>
          <w:color w:val="000000"/>
          <w:spacing w:val="-6"/>
          <w:sz w:val="24"/>
          <w:szCs w:val="24"/>
        </w:rPr>
        <w:t xml:space="preserve"> </w:t>
      </w:r>
      <w:r>
        <w:rPr>
          <w:b w:val="false"/>
          <w:bCs w:val="false"/>
          <w:color w:val="000000"/>
          <w:spacing w:val="-9"/>
          <w:sz w:val="24"/>
          <w:szCs w:val="24"/>
        </w:rPr>
        <w:t xml:space="preserve"> do IFSul, </w:t>
      </w:r>
      <w:r>
        <w:rPr/>
        <w:t>conforme condições, quantidades e exigências estabelecidas neste instrumento:</w:t>
      </w:r>
    </w:p>
    <w:p>
      <w:pPr>
        <w:pStyle w:val="Corpodetexto"/>
        <w:spacing w:lineRule="auto" w:line="240"/>
        <w:ind w:left="0" w:right="0" w:hanging="0"/>
        <w:jc w:val="left"/>
        <w:rPr/>
      </w:pPr>
      <w:r>
        <w:rPr/>
      </w:r>
    </w:p>
    <w:p>
      <w:pPr>
        <w:pStyle w:val="Ttulo1"/>
        <w:numPr>
          <w:ilvl w:val="0"/>
          <w:numId w:val="3"/>
        </w:numPr>
        <w:tabs>
          <w:tab w:val="left" w:pos="1517" w:leader="none"/>
          <w:tab w:val="left" w:pos="1518" w:leader="none"/>
        </w:tabs>
        <w:spacing w:lineRule="auto" w:line="240" w:before="0" w:after="0"/>
        <w:ind w:left="1518" w:right="0" w:hanging="708"/>
        <w:jc w:val="left"/>
        <w:rPr/>
      </w:pPr>
      <w:r>
        <w:rPr/>
        <w:t xml:space="preserve">JUSTIFICATIVA E OBJETIVO DA </w:t>
      </w:r>
      <w:r>
        <w:rPr>
          <w:spacing w:val="-16"/>
        </w:rPr>
        <w:t>CONTRATAÇÃO</w:t>
      </w:r>
    </w:p>
    <w:p>
      <w:pPr>
        <w:pStyle w:val="Ttulo1"/>
        <w:numPr>
          <w:ilvl w:val="0"/>
          <w:numId w:val="0"/>
        </w:numPr>
        <w:tabs>
          <w:tab w:val="left" w:pos="1517" w:leader="none"/>
          <w:tab w:val="left" w:pos="1518" w:leader="none"/>
        </w:tabs>
        <w:spacing w:lineRule="auto" w:line="240" w:before="0" w:after="0"/>
        <w:ind w:left="2328" w:right="0" w:hanging="0"/>
        <w:jc w:val="left"/>
        <w:rPr>
          <w:spacing w:val="-16"/>
        </w:rPr>
      </w:pPr>
      <w:r>
        <w:rPr>
          <w:spacing w:val="-16"/>
        </w:rPr>
      </w:r>
    </w:p>
    <w:p>
      <w:pPr>
        <w:pStyle w:val="Corpodetexto"/>
        <w:spacing w:lineRule="auto" w:line="240"/>
        <w:ind w:left="0" w:right="0" w:hanging="0"/>
        <w:jc w:val="left"/>
        <w:rPr>
          <w:rFonts w:ascii="Arial" w:hAnsi="Arial"/>
          <w:color w:val="000000"/>
          <w:sz w:val="24"/>
          <w:szCs w:val="24"/>
        </w:rPr>
      </w:pPr>
      <w:r>
        <w:rPr>
          <w:b w:val="false"/>
          <w:i w:val="false"/>
          <w:caps w:val="false"/>
          <w:smallCaps w:val="false"/>
          <w:color w:val="000000"/>
          <w:spacing w:val="0"/>
          <w:sz w:val="24"/>
          <w:szCs w:val="24"/>
        </w:rPr>
        <w:tab/>
        <w:t>A obra visa possibilitar a realização de atividades práticas desportivas pelos estudantes de ensino médio do Campus Bagé. Atende ao PDI 2014-19: Objetivo 6, Meta 6.4: Garantir 100% da infraestrutura necessária em cada campus e Reitoria a fim de assegurar os processos de ensino, pesquisa, extensão e gestão, conforme o planejamento da instituição.</w:t>
      </w:r>
      <w:r>
        <w:rPr>
          <w:b/>
          <w:color w:val="000000"/>
          <w:sz w:val="24"/>
          <w:szCs w:val="24"/>
        </w:rPr>
        <w:t xml:space="preserve"> </w:t>
      </w:r>
    </w:p>
    <w:p>
      <w:pPr>
        <w:pStyle w:val="Corpodetexto"/>
        <w:spacing w:lineRule="auto" w:line="240" w:before="10" w:after="0"/>
        <w:ind w:left="0" w:right="0" w:hanging="0"/>
        <w:jc w:val="left"/>
        <w:rPr>
          <w:sz w:val="23"/>
        </w:rPr>
      </w:pPr>
      <w:r>
        <w:rPr>
          <w:sz w:val="23"/>
        </w:rPr>
      </w:r>
    </w:p>
    <w:p>
      <w:pPr>
        <w:pStyle w:val="Ttulo1"/>
        <w:numPr>
          <w:ilvl w:val="0"/>
          <w:numId w:val="3"/>
        </w:numPr>
        <w:tabs>
          <w:tab w:val="left" w:pos="1517" w:leader="none"/>
          <w:tab w:val="left" w:pos="1518" w:leader="none"/>
        </w:tabs>
        <w:spacing w:lineRule="auto" w:line="240" w:before="0" w:after="0"/>
        <w:ind w:left="1518" w:right="0" w:hanging="708"/>
        <w:jc w:val="left"/>
        <w:rPr/>
      </w:pPr>
      <w:r>
        <w:rPr/>
        <w:t>VISTORIA</w:t>
      </w:r>
    </w:p>
    <w:p>
      <w:pPr>
        <w:pStyle w:val="Corpodetexto"/>
        <w:spacing w:lineRule="auto" w:line="240"/>
        <w:ind w:left="0" w:right="0" w:hanging="0"/>
        <w:jc w:val="left"/>
        <w:rPr>
          <w:b/>
          <w:b/>
        </w:rPr>
      </w:pPr>
      <w:r>
        <w:rPr>
          <w:b/>
        </w:rPr>
      </w:r>
    </w:p>
    <w:p>
      <w:pPr>
        <w:pStyle w:val="Corpodetexto"/>
        <w:spacing w:lineRule="auto" w:line="240"/>
        <w:ind w:left="0" w:right="116" w:hanging="0"/>
        <w:rPr/>
      </w:pPr>
      <w:r>
        <w:rPr/>
        <w:tab/>
        <w:t xml:space="preserve">A licitante poderá vistoriar as áreas onde será executado o objeto do presente Projeto Básico. A vistoria será realizada por profissional habilitado da licitante, devidamente identificado, em hora e dia marcado pela equipe técnica do </w:t>
      </w:r>
      <w:r>
        <w:rPr>
          <w:spacing w:val="-16"/>
        </w:rPr>
        <w:t>IFSUL/Câmpus Bagé</w:t>
      </w:r>
      <w:r>
        <w:rPr>
          <w:spacing w:val="-19"/>
        </w:rPr>
        <w:t>,</w:t>
      </w:r>
      <w:r>
        <w:rPr/>
        <w:t xml:space="preserve"> e tem por objetivo inteirar-se das condições e grau de dificuldades existentes.</w:t>
      </w:r>
    </w:p>
    <w:p>
      <w:pPr>
        <w:sectPr>
          <w:headerReference w:type="default" r:id="rId2"/>
          <w:type w:val="nextPage"/>
          <w:pgSz w:w="11906" w:h="16838"/>
          <w:pgMar w:left="1600" w:right="1580" w:header="708" w:top="1244" w:footer="0" w:bottom="1470" w:gutter="0"/>
          <w:pgNumType w:fmt="decimal"/>
          <w:formProt w:val="false"/>
          <w:textDirection w:val="lrTb"/>
          <w:docGrid w:type="default" w:linePitch="100" w:charSpace="0"/>
        </w:sectPr>
        <w:pStyle w:val="Corpodetexto"/>
        <w:spacing w:lineRule="auto" w:line="240" w:before="1" w:after="0"/>
        <w:ind w:left="0" w:right="123" w:hanging="0"/>
        <w:rPr/>
      </w:pPr>
      <w:r>
        <w:rPr/>
        <w:tab/>
        <w:t>Tendo em vista a faculdade da realização da vistoria, as licitantes não poderão alegar o desconhecimento das condições e grau de dificuldade existente como justificativa para se eximirem das obrigações assumidas ou em favor de eventuais pretensões de acréscimos de preços em decorrência da execução dos objetos desse processo licitatório.</w:t>
      </w:r>
    </w:p>
    <w:p>
      <w:pPr>
        <w:pStyle w:val="Corpodetexto"/>
        <w:spacing w:lineRule="auto" w:line="240" w:before="7" w:after="0"/>
        <w:ind w:left="0" w:right="117" w:hanging="0"/>
        <w:rPr/>
      </w:pPr>
      <w:r>
        <w:rPr/>
        <w:tab/>
      </w:r>
    </w:p>
    <w:p>
      <w:pPr>
        <w:pStyle w:val="Corpodetexto"/>
        <w:spacing w:lineRule="auto" w:line="240" w:before="7" w:after="0"/>
        <w:ind w:left="0" w:right="117" w:hanging="0"/>
        <w:rPr/>
      </w:pPr>
      <w:r>
        <w:rPr/>
      </w:r>
    </w:p>
    <w:p>
      <w:pPr>
        <w:pStyle w:val="Corpodetexto"/>
        <w:spacing w:lineRule="auto" w:line="240" w:before="7" w:after="0"/>
        <w:ind w:left="0" w:right="117" w:hanging="0"/>
        <w:rPr/>
      </w:pPr>
      <w:r>
        <w:rPr/>
      </w:r>
    </w:p>
    <w:p>
      <w:pPr>
        <w:pStyle w:val="Corpodetexto"/>
        <w:spacing w:lineRule="auto" w:line="240" w:before="7" w:after="0"/>
        <w:ind w:left="0" w:right="117" w:hanging="0"/>
        <w:rPr/>
      </w:pPr>
      <w:r>
        <w:rPr/>
        <w:tab/>
        <w:t>Quando optar por realizar a vistoria, deverá a proponente agendar previamente a visita pelos fones (53) 3247-3237, Com Eng. Célio Ziotti.</w:t>
      </w:r>
    </w:p>
    <w:p>
      <w:pPr>
        <w:pStyle w:val="Corpodetexto"/>
        <w:spacing w:lineRule="auto" w:line="240" w:before="7" w:after="0"/>
        <w:ind w:left="0" w:right="117" w:hanging="0"/>
        <w:rPr/>
      </w:pPr>
      <w:r>
        <w:rPr>
          <w:spacing w:val="-13"/>
        </w:rPr>
        <w:tab/>
        <w:t>Caberá ao Câmpus o agendamento mencionado e a emissão de declaração de vistoria técnica conforme modelo do anexo VI</w:t>
      </w:r>
      <w:r>
        <w:rPr>
          <w:spacing w:val="-7"/>
        </w:rPr>
        <w:t>.</w:t>
      </w:r>
    </w:p>
    <w:p>
      <w:pPr>
        <w:pStyle w:val="Corpodetexto"/>
        <w:spacing w:lineRule="auto" w:line="240"/>
        <w:ind w:left="0" w:right="122" w:hanging="0"/>
        <w:rPr/>
      </w:pPr>
      <w:r>
        <w:rPr/>
        <w:tab/>
        <w:t>O prazo para a vistoria iniciar-se-á no dia útil seguinte ao da publicação do Edital, estendendo-se até o penúltimo dia útil anterior à data prevista para a abertura da sessão pública.</w:t>
      </w:r>
    </w:p>
    <w:p>
      <w:pPr>
        <w:pStyle w:val="Corpodetexto"/>
        <w:spacing w:lineRule="auto" w:line="240"/>
        <w:ind w:left="0" w:right="126" w:hanging="0"/>
        <w:rPr/>
      </w:pPr>
      <w:r>
        <w:rPr/>
        <w:tab/>
        <w:t>Quando não optar por realizar a vistoria, a proponente deverá emitir um documento de declaração de renuncia à vistoria técnica conforme modelo do anexo VII.</w:t>
      </w:r>
    </w:p>
    <w:p>
      <w:pPr>
        <w:pStyle w:val="Corpodetexto"/>
        <w:spacing w:lineRule="auto" w:line="240"/>
        <w:ind w:left="0" w:right="0" w:hanging="0"/>
        <w:jc w:val="left"/>
        <w:rPr/>
      </w:pPr>
      <w:r>
        <w:rPr/>
      </w:r>
    </w:p>
    <w:p>
      <w:pPr>
        <w:pStyle w:val="Ttulo1"/>
        <w:numPr>
          <w:ilvl w:val="0"/>
          <w:numId w:val="3"/>
        </w:numPr>
        <w:tabs>
          <w:tab w:val="left" w:pos="1517" w:leader="none"/>
          <w:tab w:val="left" w:pos="1518" w:leader="none"/>
        </w:tabs>
        <w:spacing w:lineRule="auto" w:line="240" w:before="0" w:after="0"/>
        <w:ind w:left="1518" w:right="0" w:hanging="708"/>
        <w:jc w:val="left"/>
        <w:rPr/>
      </w:pPr>
      <w:r>
        <w:rPr/>
        <w:t xml:space="preserve">EXECUÇÃO DOS SERVIÇOS E SEU </w:t>
      </w:r>
      <w:r>
        <w:rPr>
          <w:spacing w:val="-4"/>
        </w:rPr>
        <w:t>RECEBIMENTO</w:t>
      </w:r>
    </w:p>
    <w:p>
      <w:pPr>
        <w:pStyle w:val="Corpodetexto"/>
        <w:spacing w:lineRule="auto" w:line="240"/>
        <w:ind w:left="0" w:right="0" w:hanging="0"/>
        <w:jc w:val="left"/>
        <w:rPr>
          <w:b/>
          <w:b/>
        </w:rPr>
      </w:pPr>
      <w:r>
        <w:rPr>
          <w:b/>
        </w:rPr>
      </w:r>
    </w:p>
    <w:p>
      <w:pPr>
        <w:pStyle w:val="Normal"/>
        <w:spacing w:lineRule="auto" w:line="240" w:before="1" w:after="0"/>
        <w:ind w:left="102" w:right="118" w:firstLine="707"/>
        <w:jc w:val="both"/>
        <w:rPr/>
      </w:pPr>
      <w:r>
        <w:rPr>
          <w:sz w:val="24"/>
        </w:rPr>
        <w:t xml:space="preserve">A execução dos serviços será iniciada </w:t>
      </w:r>
      <w:r>
        <w:rPr>
          <w:b/>
          <w:sz w:val="24"/>
        </w:rPr>
        <w:t>na data definida na Ordem de Serviço</w:t>
      </w:r>
      <w:r>
        <w:rPr>
          <w:sz w:val="24"/>
        </w:rPr>
        <w:t xml:space="preserve">, </w:t>
      </w:r>
      <w:r>
        <w:rPr>
          <w:spacing w:val="-5"/>
          <w:sz w:val="24"/>
        </w:rPr>
        <w:t xml:space="preserve">a ser </w:t>
      </w:r>
      <w:r>
        <w:rPr>
          <w:spacing w:val="-6"/>
          <w:sz w:val="24"/>
        </w:rPr>
        <w:t xml:space="preserve">emitida, cujas </w:t>
      </w:r>
      <w:r>
        <w:rPr>
          <w:spacing w:val="-7"/>
          <w:sz w:val="24"/>
        </w:rPr>
        <w:t xml:space="preserve">etapas </w:t>
      </w:r>
      <w:r>
        <w:rPr>
          <w:spacing w:val="-8"/>
          <w:sz w:val="24"/>
        </w:rPr>
        <w:t xml:space="preserve">observarão </w:t>
      </w:r>
      <w:r>
        <w:rPr>
          <w:spacing w:val="-6"/>
          <w:sz w:val="24"/>
        </w:rPr>
        <w:t xml:space="preserve">o </w:t>
      </w:r>
      <w:r>
        <w:rPr>
          <w:spacing w:val="-5"/>
          <w:sz w:val="24"/>
        </w:rPr>
        <w:t xml:space="preserve">cronograma </w:t>
      </w:r>
      <w:r>
        <w:rPr>
          <w:spacing w:val="-7"/>
          <w:sz w:val="24"/>
        </w:rPr>
        <w:t xml:space="preserve">fixado </w:t>
      </w:r>
      <w:r>
        <w:rPr>
          <w:spacing w:val="-4"/>
          <w:sz w:val="24"/>
        </w:rPr>
        <w:t xml:space="preserve">no </w:t>
      </w:r>
      <w:r>
        <w:rPr>
          <w:spacing w:val="-5"/>
          <w:sz w:val="24"/>
        </w:rPr>
        <w:t>Projeto Básico.</w:t>
      </w:r>
    </w:p>
    <w:p>
      <w:pPr>
        <w:pStyle w:val="Corpodetexto"/>
        <w:spacing w:lineRule="auto" w:line="240"/>
        <w:ind w:left="0" w:right="116" w:hanging="0"/>
        <w:rPr/>
      </w:pPr>
      <w:r>
        <w:rPr/>
        <w:tab/>
        <w:t>O presente instrumento terávigênciade185 (cento e oitenta e cinco) dias, contados a partir da data da assinatura do contrato, admitida a prorrogação nos termos da lei, mediante Termo Aditivo, persistindo as obrigações acessórias, especialmente as decorrentes de defeitos.</w:t>
      </w:r>
    </w:p>
    <w:p>
      <w:pPr>
        <w:pStyle w:val="Corpodetexto"/>
        <w:spacing w:lineRule="auto" w:line="240"/>
        <w:ind w:left="0" w:right="0" w:hanging="0"/>
        <w:rPr/>
      </w:pPr>
      <w:r>
        <w:rPr/>
        <w:tab/>
        <w:t>Na execução do Contrato serão observados os seguintes prazos:</w:t>
      </w:r>
    </w:p>
    <w:p>
      <w:pPr>
        <w:pStyle w:val="ListParagraph"/>
        <w:numPr>
          <w:ilvl w:val="0"/>
          <w:numId w:val="2"/>
        </w:numPr>
        <w:tabs>
          <w:tab w:val="left" w:pos="1518" w:leader="none"/>
        </w:tabs>
        <w:spacing w:lineRule="auto" w:line="240" w:before="0" w:after="0"/>
        <w:ind w:left="102" w:right="117" w:firstLine="707"/>
        <w:jc w:val="both"/>
        <w:rPr/>
      </w:pPr>
      <w:r>
        <w:rPr>
          <w:b/>
          <w:sz w:val="24"/>
        </w:rPr>
        <w:t xml:space="preserve">Ordem de serviço </w:t>
      </w:r>
      <w:r>
        <w:rPr>
          <w:sz w:val="24"/>
        </w:rPr>
        <w:t xml:space="preserve">– será entregue junto </w:t>
      </w:r>
      <w:r>
        <w:rPr>
          <w:sz w:val="24"/>
          <w:szCs w:val="24"/>
        </w:rPr>
        <w:t>à assinatura do contrato determinando o início de execução do objeto em 20 (vinte) dias contados a partir da data de assinatura do mesmo.</w:t>
      </w:r>
    </w:p>
    <w:p>
      <w:pPr>
        <w:pStyle w:val="ListParagraph"/>
        <w:numPr>
          <w:ilvl w:val="0"/>
          <w:numId w:val="2"/>
        </w:numPr>
        <w:tabs>
          <w:tab w:val="left" w:pos="1518" w:leader="none"/>
        </w:tabs>
        <w:spacing w:lineRule="auto" w:line="240" w:before="0" w:after="0"/>
        <w:ind w:left="102" w:right="116" w:firstLine="707"/>
        <w:jc w:val="both"/>
        <w:rPr>
          <w:sz w:val="24"/>
        </w:rPr>
      </w:pPr>
      <w:r>
        <w:rPr>
          <w:b/>
          <w:sz w:val="24"/>
        </w:rPr>
        <w:t xml:space="preserve">de execução do objeto contratual </w:t>
      </w:r>
      <w:r>
        <w:rPr>
          <w:sz w:val="24"/>
        </w:rPr>
        <w:t>– 90 (Noventa) dias, contados a</w:t>
      </w:r>
      <w:r>
        <w:rPr>
          <w:sz w:val="24"/>
          <w:szCs w:val="24"/>
        </w:rPr>
        <w:t xml:space="preserve"> partir da data definida para o inicio da execução do objeto constante na ordem de serviço.</w:t>
      </w:r>
    </w:p>
    <w:p>
      <w:pPr>
        <w:pStyle w:val="ListParagraph"/>
        <w:numPr>
          <w:ilvl w:val="0"/>
          <w:numId w:val="2"/>
        </w:numPr>
        <w:tabs>
          <w:tab w:val="left" w:pos="1518" w:leader="none"/>
        </w:tabs>
        <w:spacing w:lineRule="auto" w:line="240" w:before="0" w:after="0"/>
        <w:ind w:left="102" w:right="115" w:firstLine="707"/>
        <w:jc w:val="both"/>
        <w:rPr>
          <w:sz w:val="24"/>
        </w:rPr>
      </w:pPr>
      <w:r>
        <w:rPr>
          <w:b/>
          <w:sz w:val="24"/>
        </w:rPr>
        <w:t xml:space="preserve">de emissão do Termo de Recebimento Provisório </w:t>
      </w:r>
      <w:r>
        <w:rPr>
          <w:sz w:val="24"/>
        </w:rPr>
        <w:t xml:space="preserve">– 15 </w:t>
      </w:r>
      <w:r>
        <w:rPr>
          <w:sz w:val="24"/>
          <w:szCs w:val="24"/>
        </w:rPr>
        <w:t>(quinze)  dias, contados a partir da comunicação escrita da  CONTRATADA  informando</w:t>
      </w:r>
      <w:r>
        <w:rPr>
          <w:spacing w:val="-37"/>
          <w:sz w:val="24"/>
        </w:rPr>
        <w:t xml:space="preserve"> </w:t>
      </w:r>
      <w:r>
        <w:rPr>
          <w:sz w:val="24"/>
          <w:szCs w:val="24"/>
        </w:rPr>
        <w:t>que a obra foi concluída,após verificar o atendimento das condições contratuais.</w:t>
      </w:r>
    </w:p>
    <w:p>
      <w:pPr>
        <w:pStyle w:val="ListParagraph"/>
        <w:numPr>
          <w:ilvl w:val="0"/>
          <w:numId w:val="2"/>
        </w:numPr>
        <w:tabs>
          <w:tab w:val="left" w:pos="1518" w:leader="none"/>
        </w:tabs>
        <w:spacing w:lineRule="auto" w:line="240" w:before="0" w:after="0"/>
        <w:ind w:left="102" w:right="117" w:firstLine="707"/>
        <w:jc w:val="both"/>
        <w:rPr>
          <w:sz w:val="24"/>
        </w:rPr>
      </w:pPr>
      <w:r>
        <w:rPr>
          <w:b/>
          <w:sz w:val="24"/>
        </w:rPr>
        <w:t xml:space="preserve">de emissão do Termo de Recebimento Definitivo </w:t>
      </w:r>
      <w:r>
        <w:rPr>
          <w:sz w:val="24"/>
        </w:rPr>
        <w:t xml:space="preserve">– </w:t>
      </w:r>
      <w:r>
        <w:rPr>
          <w:sz w:val="24"/>
          <w:szCs w:val="24"/>
        </w:rPr>
        <w:t>60 (sessenta) dias, contados a partir da emissão do Termo de Recebimento Provisório, após a realização de inspeção, comprovando a adequação do objeto aos termos contratuais e desde que não haja pendência a solucionar.</w:t>
      </w:r>
    </w:p>
    <w:p>
      <w:pPr>
        <w:pStyle w:val="Corpodetexto"/>
        <w:spacing w:lineRule="auto" w:line="240"/>
        <w:rPr/>
      </w:pPr>
      <w:r>
        <w:rPr/>
        <w:t>Quando os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pPr>
        <w:pStyle w:val="Corpodetexto"/>
        <w:spacing w:lineRule="auto" w:line="240"/>
        <w:rPr/>
      </w:pPr>
      <w:r>
        <w:rPr/>
        <w:t>O recebimento provisório também ficará sujeito, quando cabível, à conclusão de todos os testes de campo e à entrega dos Manuais e Instruções exigíveis.</w:t>
      </w:r>
    </w:p>
    <w:p>
      <w:pPr>
        <w:sectPr>
          <w:headerReference w:type="default" r:id="rId3"/>
          <w:footerReference w:type="default" r:id="rId4"/>
          <w:type w:val="nextPage"/>
          <w:pgSz w:w="11906" w:h="16838"/>
          <w:pgMar w:left="1600" w:right="1580" w:header="0" w:top="907" w:footer="1470" w:bottom="1660" w:gutter="0"/>
          <w:pgNumType w:fmt="decimal"/>
          <w:formProt w:val="false"/>
          <w:textDirection w:val="lrTb"/>
          <w:docGrid w:type="default" w:linePitch="100" w:charSpace="4096"/>
        </w:sectPr>
        <w:pStyle w:val="Corpodetexto"/>
        <w:spacing w:lineRule="auto" w:line="240"/>
        <w:rPr/>
      </w:pPr>
      <w:r>
        <w:rPr/>
        <w:t>A Contratante realizará inspeção minuciosa de todos os serviços executados, por meio de profissionais técnicos competentes (Comissão de Fiscalização), acompanhados dos profissionais encarregados pela obra, com a finalidade de verificar a adequação dos serviços e constatar e relacionar os arremates, retoques e revisões finais que se fizerem necessários.</w:t>
      </w:r>
    </w:p>
    <w:p>
      <w:pPr>
        <w:pStyle w:val="Corpodetexto"/>
        <w:spacing w:lineRule="auto" w:line="240" w:before="7" w:after="0"/>
        <w:ind w:left="0" w:right="120" w:hanging="0"/>
        <w:rPr/>
      </w:pPr>
      <w:r>
        <w:rPr/>
        <w:tab/>
        <w:t xml:space="preserve">Após </w:t>
      </w:r>
      <w:r>
        <w:rPr>
          <w:spacing w:val="-10"/>
        </w:rPr>
        <w:t>a inspeção, será</w:t>
      </w:r>
      <w:r>
        <w:rPr>
          <w:spacing w:val="-8"/>
        </w:rPr>
        <w:t xml:space="preserve"> lavrado </w:t>
      </w:r>
      <w:r>
        <w:rPr>
          <w:spacing w:val="-9"/>
        </w:rPr>
        <w:t xml:space="preserve">Termo </w:t>
      </w:r>
      <w:r>
        <w:rPr>
          <w:spacing w:val="-8"/>
        </w:rPr>
        <w:t xml:space="preserve">de </w:t>
      </w:r>
      <w:r>
        <w:rPr>
          <w:spacing w:val="-9"/>
        </w:rPr>
        <w:t xml:space="preserve">Recebimento </w:t>
      </w:r>
      <w:r>
        <w:rPr>
          <w:spacing w:val="-3"/>
        </w:rPr>
        <w:t xml:space="preserve">Provisório, </w:t>
      </w:r>
      <w:r>
        <w:rPr>
          <w:spacing w:val="-9"/>
        </w:rPr>
        <w:t>em</w:t>
      </w:r>
      <w:r>
        <w:rPr>
          <w:spacing w:val="-8"/>
        </w:rPr>
        <w:t xml:space="preserve">02 (duas) vias de igual teor e forma, ambas assinadas pela Fiscalização, relatando as eventuais pendências </w:t>
      </w:r>
      <w:r>
        <w:rPr>
          <w:spacing w:val="-1"/>
        </w:rPr>
        <w:t>verificadas.</w:t>
      </w:r>
    </w:p>
    <w:p>
      <w:pPr>
        <w:pStyle w:val="Corpodetexto"/>
        <w:spacing w:lineRule="auto" w:line="240"/>
        <w:ind w:left="0" w:right="119" w:hanging="0"/>
        <w:rPr/>
      </w:pPr>
      <w:r>
        <w:rPr/>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pPr>
        <w:pStyle w:val="Corpodetexto"/>
        <w:spacing w:lineRule="auto" w:line="240"/>
        <w:ind w:left="102" w:right="0" w:hanging="0"/>
        <w:rPr/>
      </w:pPr>
      <w:r>
        <w:rPr/>
        <w:tab/>
        <w:t>O Termo de Recebimento Definitivo dos serviços contratados será lavrado em até 60 (sessenta) dias após a lavratura do Termo de Recebimento Provisório, por comissão designada pela autoridade competente, desde que tenham sido devidamente atendidas todas as exigências da Fiscalização quanto às pendências observadas e somente depois de solucionadas todas as reclamações porventura feitas quanto à falta de pagamento aos operários ou fornecedores de materiais e prestadores de serviços empregados na execução do contrato.</w:t>
      </w:r>
    </w:p>
    <w:p>
      <w:pPr>
        <w:pStyle w:val="Corpodetexto"/>
        <w:spacing w:lineRule="auto" w:line="240"/>
        <w:rPr/>
      </w:pPr>
      <w:r>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 O recebimento definitivo do objeto licitado não exime a Contratada,em qualquer época, das garantias concedidas e das responsabilidades assumidas em contrato e por força das disposições legais em vigor (Lei n°10.406,de2002). Os serviços poderão ser rejeitados,no todo ou em parte,quando em desacordo com as especificações constantes neste Projeto Básico e na proposta, devendo ser corrigidos/refeitos/substituídos no prazo fixado pelo fiscal do contrato, à custa da contratada, sem prejuízo da aplicação de penalidades.</w:t>
      </w:r>
    </w:p>
    <w:p>
      <w:pPr>
        <w:pStyle w:val="Corpodetexto"/>
        <w:spacing w:lineRule="auto" w:line="240"/>
        <w:ind w:left="0" w:right="0" w:hanging="0"/>
        <w:jc w:val="left"/>
        <w:rPr/>
      </w:pPr>
      <w:r>
        <w:rPr/>
      </w:r>
    </w:p>
    <w:p>
      <w:pPr>
        <w:pStyle w:val="Ttulo1"/>
        <w:numPr>
          <w:ilvl w:val="0"/>
          <w:numId w:val="3"/>
        </w:numPr>
        <w:tabs>
          <w:tab w:val="left" w:pos="1517" w:leader="none"/>
          <w:tab w:val="left" w:pos="1518" w:leader="none"/>
        </w:tabs>
        <w:spacing w:lineRule="auto" w:line="240" w:before="0" w:after="0"/>
        <w:ind w:left="1518" w:right="0" w:hanging="708"/>
        <w:jc w:val="left"/>
        <w:rPr/>
      </w:pPr>
      <w:r>
        <w:rPr/>
        <w:t xml:space="preserve">OBRIGAÇÕES DA </w:t>
      </w:r>
      <w:r>
        <w:rPr>
          <w:spacing w:val="-11"/>
        </w:rPr>
        <w:t>CONTRATANTE</w:t>
      </w:r>
    </w:p>
    <w:p>
      <w:pPr>
        <w:pStyle w:val="Corpodetexto"/>
        <w:spacing w:lineRule="auto" w:line="240"/>
        <w:ind w:left="0" w:right="0" w:hanging="0"/>
        <w:jc w:val="left"/>
        <w:rPr>
          <w:b/>
          <w:b/>
        </w:rPr>
      </w:pPr>
      <w:r>
        <w:rPr>
          <w:b/>
        </w:rPr>
      </w:r>
    </w:p>
    <w:p>
      <w:pPr>
        <w:pStyle w:val="ListParagraph"/>
        <w:numPr>
          <w:ilvl w:val="1"/>
          <w:numId w:val="3"/>
        </w:numPr>
        <w:tabs>
          <w:tab w:val="left" w:pos="1518" w:leader="none"/>
        </w:tabs>
        <w:spacing w:lineRule="auto" w:line="240" w:before="0" w:after="0"/>
        <w:ind w:left="102" w:right="118" w:firstLine="707"/>
        <w:jc w:val="both"/>
        <w:rPr>
          <w:sz w:val="24"/>
        </w:rPr>
      </w:pPr>
      <w:r>
        <w:rPr>
          <w:sz w:val="24"/>
        </w:rPr>
        <w:t>Exigir o cumprimento de todas as obrigações assumidas pela Contratada, de acordo com as cláusulas contratuais e os termos de sua proposta;</w:t>
      </w:r>
    </w:p>
    <w:p>
      <w:pPr>
        <w:pStyle w:val="ListParagraph"/>
        <w:numPr>
          <w:ilvl w:val="1"/>
          <w:numId w:val="3"/>
        </w:numPr>
        <w:tabs>
          <w:tab w:val="left" w:pos="1518" w:leader="none"/>
        </w:tabs>
        <w:spacing w:lineRule="auto" w:line="240" w:before="0" w:after="0"/>
        <w:ind w:left="102" w:right="122" w:firstLine="707"/>
        <w:jc w:val="both"/>
        <w:rPr>
          <w:sz w:val="24"/>
        </w:rPr>
      </w:pPr>
      <w:r>
        <w:rPr>
          <w:sz w:val="24"/>
        </w:rPr>
        <w:t xml:space="preserve">Exercer o acompanhamento e a fiscalização dos serviços, por comissão especialmente designada, anotando em registro </w:t>
      </w:r>
      <w:r>
        <w:rPr>
          <w:sz w:val="24"/>
          <w:szCs w:val="24"/>
        </w:rPr>
        <w:t xml:space="preserve">próprio as falhas detectadas, indicando dia, mês e ano, bem como o nome dos empregados eventualmente envolvidos, encaminhando os apontamentos à autoridade competente para as providências </w:t>
      </w:r>
      <w:r>
        <w:rPr>
          <w:spacing w:val="-7"/>
          <w:sz w:val="24"/>
          <w:szCs w:val="24"/>
        </w:rPr>
        <w:t>cabíveis;</w:t>
      </w:r>
    </w:p>
    <w:p>
      <w:pPr>
        <w:pStyle w:val="ListParagraph"/>
        <w:numPr>
          <w:ilvl w:val="1"/>
          <w:numId w:val="3"/>
        </w:numPr>
        <w:tabs>
          <w:tab w:val="left" w:pos="1518" w:leader="none"/>
        </w:tabs>
        <w:spacing w:lineRule="auto" w:line="240" w:before="1" w:after="0"/>
        <w:ind w:left="102" w:right="117" w:firstLine="707"/>
        <w:jc w:val="both"/>
        <w:rPr>
          <w:sz w:val="24"/>
        </w:rPr>
      </w:pPr>
      <w:r>
        <w:rPr>
          <w:sz w:val="24"/>
        </w:rPr>
        <w:t xml:space="preserve">Notificar a Contratada por escrito da ocorrência de eventuais imperfeições, falhas ou irregularidades constatadas no curso da execução dos serviços, fixando prazo para a sua correção, certificando-se de que as soluções por ela propostas sejam as mais </w:t>
      </w:r>
      <w:r>
        <w:rPr>
          <w:spacing w:val="-5"/>
          <w:sz w:val="24"/>
        </w:rPr>
        <w:t>adequadas;</w:t>
      </w:r>
    </w:p>
    <w:p>
      <w:pPr>
        <w:pStyle w:val="ListParagraph"/>
        <w:numPr>
          <w:ilvl w:val="1"/>
          <w:numId w:val="3"/>
        </w:numPr>
        <w:tabs>
          <w:tab w:val="left" w:pos="1518" w:leader="none"/>
        </w:tabs>
        <w:spacing w:lineRule="auto" w:line="240" w:before="0" w:after="0"/>
        <w:ind w:left="102" w:right="125" w:firstLine="707"/>
        <w:jc w:val="both"/>
        <w:rPr>
          <w:sz w:val="24"/>
        </w:rPr>
      </w:pPr>
      <w:r>
        <w:rPr>
          <w:sz w:val="24"/>
        </w:rPr>
        <w:t xml:space="preserve">Pagar à Contratada o valor resultante da prestação do serviço, conforme cronograma </w:t>
      </w:r>
      <w:r>
        <w:rPr>
          <w:spacing w:val="-3"/>
          <w:sz w:val="24"/>
        </w:rPr>
        <w:t>físico-financeiro;</w:t>
      </w:r>
    </w:p>
    <w:p>
      <w:pPr>
        <w:sectPr>
          <w:headerReference w:type="default" r:id="rId5"/>
          <w:footerReference w:type="default" r:id="rId6"/>
          <w:type w:val="nextPage"/>
          <w:pgSz w:w="11906" w:h="16838"/>
          <w:pgMar w:left="1600" w:right="1580" w:header="708" w:top="1780" w:footer="1470" w:bottom="1660" w:gutter="0"/>
          <w:pgNumType w:fmt="decimal"/>
          <w:formProt w:val="false"/>
          <w:textDirection w:val="lrTb"/>
          <w:docGrid w:type="default" w:linePitch="100" w:charSpace="4096"/>
        </w:sectPr>
        <w:pStyle w:val="ListParagraph"/>
        <w:numPr>
          <w:ilvl w:val="1"/>
          <w:numId w:val="3"/>
        </w:numPr>
        <w:tabs>
          <w:tab w:val="left" w:pos="1518" w:leader="none"/>
        </w:tabs>
        <w:spacing w:lineRule="auto" w:line="240" w:before="0" w:after="0"/>
        <w:ind w:left="102" w:right="117" w:firstLine="707"/>
        <w:jc w:val="both"/>
        <w:rPr>
          <w:sz w:val="24"/>
        </w:rPr>
      </w:pPr>
      <w:r>
        <w:rPr>
          <w:sz w:val="24"/>
        </w:rPr>
        <w:t xml:space="preserve">Efetuar as retenções tributárias devidas sobre o valor da fatura de serviços da Contratada conforme previsão na </w:t>
      </w:r>
      <w:r>
        <w:rPr>
          <w:spacing w:val="-4"/>
          <w:sz w:val="24"/>
        </w:rPr>
        <w:t>legislação;</w:t>
      </w:r>
    </w:p>
    <w:p>
      <w:pPr>
        <w:pStyle w:val="ListParagraph"/>
        <w:numPr>
          <w:ilvl w:val="1"/>
          <w:numId w:val="3"/>
        </w:numPr>
        <w:tabs>
          <w:tab w:val="left" w:pos="1518" w:leader="none"/>
        </w:tabs>
        <w:spacing w:lineRule="auto" w:line="240" w:before="7" w:after="0"/>
        <w:ind w:left="102" w:right="123" w:firstLine="707"/>
        <w:jc w:val="both"/>
        <w:rPr>
          <w:sz w:val="24"/>
        </w:rPr>
      </w:pPr>
      <w:r>
        <w:rPr>
          <w:sz w:val="24"/>
        </w:rPr>
        <w:t xml:space="preserve">Fornecer por escrito as informações necessárias ao desenvolvimento dos serviços objeto do </w:t>
      </w:r>
      <w:r>
        <w:rPr>
          <w:spacing w:val="-7"/>
          <w:sz w:val="24"/>
        </w:rPr>
        <w:t>contrato;</w:t>
      </w:r>
    </w:p>
    <w:p>
      <w:pPr>
        <w:pStyle w:val="ListParagraph"/>
        <w:numPr>
          <w:ilvl w:val="1"/>
          <w:numId w:val="3"/>
        </w:numPr>
        <w:tabs>
          <w:tab w:val="left" w:pos="1518" w:leader="none"/>
        </w:tabs>
        <w:spacing w:lineRule="auto" w:line="240" w:before="0" w:after="0"/>
        <w:ind w:left="102" w:right="120" w:firstLine="707"/>
        <w:jc w:val="both"/>
        <w:rPr>
          <w:sz w:val="24"/>
        </w:rPr>
      </w:pPr>
      <w:r>
        <w:rPr>
          <w:sz w:val="24"/>
        </w:rPr>
        <w:t xml:space="preserve">Realizar </w:t>
      </w:r>
      <w:r>
        <w:rPr>
          <w:sz w:val="24"/>
          <w:szCs w:val="24"/>
        </w:rPr>
        <w:t>avaliações periódicas da qualidade dos serviços,após seu recebimento;</w:t>
      </w:r>
    </w:p>
    <w:p>
      <w:pPr>
        <w:pStyle w:val="ListParagraph"/>
        <w:numPr>
          <w:ilvl w:val="1"/>
          <w:numId w:val="3"/>
        </w:numPr>
        <w:tabs>
          <w:tab w:val="left" w:pos="1518" w:leader="none"/>
        </w:tabs>
        <w:spacing w:lineRule="auto" w:line="240" w:before="0" w:after="0"/>
        <w:ind w:left="102" w:right="122" w:firstLine="707"/>
        <w:jc w:val="both"/>
        <w:rPr>
          <w:sz w:val="24"/>
        </w:rPr>
      </w:pPr>
      <w:r>
        <w:rPr>
          <w:sz w:val="24"/>
          <w:szCs w:val="24"/>
        </w:rPr>
        <w:t>Cientificar o gestor do contrato para a adoção das medidas cabíveis quando do descumprimento das obrigações pela Contratada;</w:t>
      </w:r>
    </w:p>
    <w:p>
      <w:pPr>
        <w:pStyle w:val="ListParagraph"/>
        <w:numPr>
          <w:ilvl w:val="1"/>
          <w:numId w:val="3"/>
        </w:numPr>
        <w:tabs>
          <w:tab w:val="left" w:pos="1518" w:leader="none"/>
        </w:tabs>
        <w:spacing w:lineRule="auto" w:line="240" w:before="0" w:after="0"/>
        <w:ind w:left="102" w:right="122" w:firstLine="707"/>
        <w:jc w:val="both"/>
        <w:rPr>
          <w:sz w:val="24"/>
        </w:rPr>
      </w:pPr>
      <w:r>
        <w:rPr>
          <w:sz w:val="24"/>
        </w:rPr>
        <w:t xml:space="preserve">Arquivamento, entre outros documentos, de projetos, "as built", especificações técnicas, orçamentos, termos de recebimento, contratos e aditamentos, relatórios de inspeções técnicas após o recebimento do serviço e notificações </w:t>
      </w:r>
      <w:r>
        <w:rPr>
          <w:spacing w:val="-1"/>
          <w:sz w:val="24"/>
        </w:rPr>
        <w:t>expedidas;</w:t>
      </w:r>
    </w:p>
    <w:p>
      <w:pPr>
        <w:pStyle w:val="ListParagraph"/>
        <w:numPr>
          <w:ilvl w:val="1"/>
          <w:numId w:val="3"/>
        </w:numPr>
        <w:tabs>
          <w:tab w:val="left" w:pos="1518" w:leader="none"/>
        </w:tabs>
        <w:spacing w:lineRule="auto" w:line="240" w:before="0" w:after="0"/>
        <w:ind w:left="102" w:right="125" w:firstLine="707"/>
        <w:jc w:val="both"/>
        <w:rPr>
          <w:sz w:val="24"/>
        </w:rPr>
      </w:pPr>
      <w:r>
        <w:rPr>
          <w:sz w:val="24"/>
        </w:rPr>
        <w:t xml:space="preserve">Exigir da Contratada que providencie a reparação dos vícios verificados dentro do prazo de garantia do serviço, tendo em vista o direito assegurado à Contratante no art. 69 da Lei nº 8.666/93 e no art. 12 da Lei nº 8.078/90 (Código de Defesa do </w:t>
      </w:r>
      <w:r>
        <w:rPr>
          <w:spacing w:val="-6"/>
          <w:sz w:val="24"/>
        </w:rPr>
        <w:t>Consumidor).</w:t>
      </w:r>
    </w:p>
    <w:p>
      <w:pPr>
        <w:pStyle w:val="Corpodetexto"/>
        <w:spacing w:lineRule="auto" w:line="240"/>
        <w:ind w:left="0" w:right="0" w:hanging="0"/>
        <w:jc w:val="left"/>
        <w:rPr/>
      </w:pPr>
      <w:r>
        <w:rPr/>
      </w:r>
    </w:p>
    <w:p>
      <w:pPr>
        <w:pStyle w:val="Ttulo1"/>
        <w:numPr>
          <w:ilvl w:val="0"/>
          <w:numId w:val="3"/>
        </w:numPr>
        <w:tabs>
          <w:tab w:val="left" w:pos="1517" w:leader="none"/>
          <w:tab w:val="left" w:pos="1518" w:leader="none"/>
        </w:tabs>
        <w:spacing w:lineRule="auto" w:line="240" w:before="1" w:after="0"/>
        <w:ind w:left="1518" w:right="0" w:hanging="708"/>
        <w:jc w:val="left"/>
        <w:rPr/>
      </w:pPr>
      <w:r>
        <w:rPr/>
        <w:t xml:space="preserve">OBRIGAÇÕES DA </w:t>
      </w:r>
      <w:r>
        <w:rPr>
          <w:spacing w:val="-5"/>
        </w:rPr>
        <w:t>CONTRATADA</w:t>
      </w:r>
    </w:p>
    <w:p>
      <w:pPr>
        <w:pStyle w:val="Corpodetexto"/>
        <w:spacing w:lineRule="auto" w:line="240" w:before="11" w:after="0"/>
        <w:ind w:left="0" w:right="0" w:hanging="0"/>
        <w:jc w:val="left"/>
        <w:rPr>
          <w:b/>
          <w:b/>
          <w:sz w:val="23"/>
        </w:rPr>
      </w:pPr>
      <w:r>
        <w:rPr>
          <w:b/>
          <w:sz w:val="23"/>
        </w:rPr>
      </w:r>
    </w:p>
    <w:p>
      <w:pPr>
        <w:pStyle w:val="ListParagraph"/>
        <w:numPr>
          <w:ilvl w:val="1"/>
          <w:numId w:val="3"/>
        </w:numPr>
        <w:tabs>
          <w:tab w:val="left" w:pos="1518" w:leader="none"/>
        </w:tabs>
        <w:spacing w:lineRule="auto" w:line="240" w:before="0" w:after="0"/>
        <w:ind w:left="102" w:right="118" w:firstLine="707"/>
        <w:jc w:val="both"/>
        <w:rPr>
          <w:sz w:val="24"/>
        </w:rPr>
      </w:pPr>
      <w:r>
        <w:rPr>
          <w:sz w:val="24"/>
        </w:rPr>
        <w:t xml:space="preserve">Executar </w:t>
      </w:r>
      <w:r>
        <w:rPr>
          <w:sz w:val="24"/>
          <w:szCs w:val="24"/>
        </w:rPr>
        <w:t>os serviços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instrumento e em sua proposta;</w:t>
      </w:r>
    </w:p>
    <w:p>
      <w:pPr>
        <w:pStyle w:val="ListParagraph"/>
        <w:numPr>
          <w:ilvl w:val="1"/>
          <w:numId w:val="3"/>
        </w:numPr>
        <w:tabs>
          <w:tab w:val="left" w:pos="1518" w:leader="none"/>
        </w:tabs>
        <w:spacing w:lineRule="auto" w:line="240" w:before="0" w:after="0"/>
        <w:ind w:left="102" w:right="123" w:firstLine="707"/>
        <w:jc w:val="both"/>
        <w:rPr>
          <w:sz w:val="24"/>
        </w:rPr>
      </w:pPr>
      <w:r>
        <w:rPr>
          <w:sz w:val="24"/>
        </w:rPr>
        <w:t>Manter, no canteiro de obras, cópia dos projetos arquitetônicos e complementares relativos aos objetos, bem como das ARTs e</w:t>
      </w:r>
      <w:r>
        <w:rPr>
          <w:spacing w:val="-11"/>
          <w:sz w:val="24"/>
        </w:rPr>
        <w:t>RRTs;</w:t>
      </w:r>
    </w:p>
    <w:p>
      <w:pPr>
        <w:pStyle w:val="ListParagraph"/>
        <w:numPr>
          <w:ilvl w:val="1"/>
          <w:numId w:val="3"/>
        </w:numPr>
        <w:tabs>
          <w:tab w:val="left" w:pos="1518" w:leader="none"/>
        </w:tabs>
        <w:spacing w:lineRule="auto" w:line="240" w:before="0" w:after="0"/>
        <w:ind w:left="102" w:right="120" w:firstLine="707"/>
        <w:jc w:val="both"/>
        <w:rPr>
          <w:sz w:val="24"/>
        </w:rPr>
      </w:pPr>
      <w:r>
        <w:rPr>
          <w:sz w:val="24"/>
        </w:rPr>
        <w:t xml:space="preserve">Reparar, corrigir, remover ou substituir, às suas expensas, no total ou em parte, no prazo fixado pelo fiscal do contrato, os serviços efetuados em que se verificarem vícios, defeitos ou incorreções resultantes da execução ou dos materiais </w:t>
      </w:r>
      <w:r>
        <w:rPr>
          <w:spacing w:val="-3"/>
          <w:sz w:val="24"/>
        </w:rPr>
        <w:t>empregados;</w:t>
      </w:r>
    </w:p>
    <w:p>
      <w:pPr>
        <w:pStyle w:val="ListParagraph"/>
        <w:numPr>
          <w:ilvl w:val="1"/>
          <w:numId w:val="3"/>
        </w:numPr>
        <w:tabs>
          <w:tab w:val="left" w:pos="1518" w:leader="none"/>
        </w:tabs>
        <w:spacing w:lineRule="auto" w:line="240" w:before="1" w:after="0"/>
        <w:ind w:left="102" w:right="120" w:firstLine="707"/>
        <w:jc w:val="both"/>
        <w:rPr>
          <w:sz w:val="24"/>
        </w:rPr>
      </w:pPr>
      <w:r>
        <w:rPr>
          <w:sz w:val="24"/>
        </w:rPr>
        <w:t xml:space="preserve">Atender, no prazo máximo de 05 (cinco) dias, </w:t>
      </w:r>
      <w:r>
        <w:rPr>
          <w:sz w:val="24"/>
          <w:szCs w:val="24"/>
        </w:rPr>
        <w:t>qualquer solicitação do Contratante ou da Comissão de Fiscalização, referente a eventuais correções e/ou reparos nos serviços objeto deste Contrato;</w:t>
      </w:r>
    </w:p>
    <w:p>
      <w:pPr>
        <w:pStyle w:val="ListParagraph"/>
        <w:numPr>
          <w:ilvl w:val="1"/>
          <w:numId w:val="3"/>
        </w:numPr>
        <w:tabs>
          <w:tab w:val="left" w:pos="1518" w:leader="none"/>
        </w:tabs>
        <w:spacing w:lineRule="auto" w:line="240" w:before="0" w:after="0"/>
        <w:ind w:left="102" w:right="124" w:firstLine="707"/>
        <w:jc w:val="both"/>
        <w:rPr>
          <w:sz w:val="24"/>
        </w:rPr>
      </w:pPr>
      <w:r>
        <w:rPr>
          <w:sz w:val="24"/>
        </w:rPr>
        <w:t xml:space="preserve">A implementação das correções e/ou reparos nos serviços objeto deste Contrato, notificados pelo Contratante ou pela Comissão de Fiscalização, dar-se-á no prazo de 05 (cinco) dias, a contar da </w:t>
      </w:r>
      <w:r>
        <w:rPr>
          <w:spacing w:val="-8"/>
          <w:sz w:val="24"/>
        </w:rPr>
        <w:t>notificação;</w:t>
      </w:r>
    </w:p>
    <w:p>
      <w:pPr>
        <w:pStyle w:val="ListParagraph"/>
        <w:numPr>
          <w:ilvl w:val="1"/>
          <w:numId w:val="3"/>
        </w:numPr>
        <w:tabs>
          <w:tab w:val="left" w:pos="1518" w:leader="none"/>
        </w:tabs>
        <w:spacing w:lineRule="auto" w:line="240" w:before="0" w:after="0"/>
        <w:ind w:left="102" w:right="123" w:firstLine="707"/>
        <w:jc w:val="both"/>
        <w:rPr>
          <w:sz w:val="24"/>
        </w:rPr>
      </w:pPr>
      <w:r>
        <w:rPr>
          <w:sz w:val="24"/>
        </w:rPr>
        <w:t xml:space="preserve">O prazo para a conclusão das correções e/ou reparos acima referidos será estabelecido de comum acordo entre a Contratada e a Comissão de </w:t>
      </w:r>
      <w:r>
        <w:rPr>
          <w:spacing w:val="-1"/>
          <w:sz w:val="24"/>
        </w:rPr>
        <w:t>Fiscalização;</w:t>
      </w:r>
    </w:p>
    <w:p>
      <w:pPr>
        <w:pStyle w:val="ListParagraph"/>
        <w:numPr>
          <w:ilvl w:val="1"/>
          <w:numId w:val="3"/>
        </w:numPr>
        <w:tabs>
          <w:tab w:val="left" w:pos="1518" w:leader="none"/>
        </w:tabs>
        <w:spacing w:lineRule="auto" w:line="240" w:before="0" w:after="0"/>
        <w:ind w:left="102" w:right="124" w:firstLine="707"/>
        <w:jc w:val="both"/>
        <w:rPr>
          <w:sz w:val="24"/>
        </w:rPr>
      </w:pPr>
      <w:r>
        <w:rPr>
          <w:sz w:val="24"/>
        </w:rPr>
        <w:t>Manter os empregados nos horários predeterminados pela Contratante;</w:t>
      </w:r>
    </w:p>
    <w:p>
      <w:pPr>
        <w:pStyle w:val="ListParagraph"/>
        <w:numPr>
          <w:ilvl w:val="1"/>
          <w:numId w:val="3"/>
        </w:numPr>
        <w:tabs>
          <w:tab w:val="left" w:pos="1518" w:leader="none"/>
        </w:tabs>
        <w:spacing w:lineRule="auto" w:line="240" w:before="1" w:after="0"/>
        <w:ind w:left="102" w:right="114" w:firstLine="707"/>
        <w:jc w:val="both"/>
        <w:rPr/>
      </w:pPr>
      <w:r>
        <w:rPr>
          <w:sz w:val="24"/>
        </w:rPr>
        <w:t xml:space="preserve">Entregar </w:t>
      </w:r>
      <w:r>
        <w:rPr>
          <w:sz w:val="24"/>
          <w:szCs w:val="24"/>
        </w:rPr>
        <w:t>na COMAG (Coordenadoria de Manutenção Geral), do Instituto Federal Sul- rio-grandense Campus Bagé, lista contendo nome e RG de todos os funcionários envolvidos na execução dos objetos, bem como informar qualquer alteração que venha a ocorrer;</w:t>
      </w:r>
    </w:p>
    <w:p>
      <w:pPr>
        <w:sectPr>
          <w:headerReference w:type="default" r:id="rId7"/>
          <w:footerReference w:type="default" r:id="rId8"/>
          <w:type w:val="nextPage"/>
          <w:pgSz w:w="11906" w:h="16838"/>
          <w:pgMar w:left="1600" w:right="1580" w:header="708" w:top="1780" w:footer="1470" w:bottom="1660" w:gutter="0"/>
          <w:pgNumType w:fmt="decimal"/>
          <w:formProt w:val="false"/>
          <w:textDirection w:val="lrTb"/>
          <w:docGrid w:type="default" w:linePitch="100" w:charSpace="4096"/>
        </w:sectPr>
        <w:pStyle w:val="ListParagraph"/>
        <w:numPr>
          <w:ilvl w:val="1"/>
          <w:numId w:val="3"/>
        </w:numPr>
        <w:tabs>
          <w:tab w:val="left" w:pos="1518" w:leader="none"/>
        </w:tabs>
        <w:spacing w:lineRule="auto" w:line="240" w:before="0" w:after="0"/>
        <w:ind w:left="102" w:right="124" w:firstLine="707"/>
        <w:jc w:val="both"/>
        <w:rPr>
          <w:sz w:val="24"/>
        </w:rPr>
      </w:pPr>
      <w:r>
        <w:rPr>
          <w:sz w:val="24"/>
        </w:rPr>
        <w:t xml:space="preserve">Comprovar qualificação técnica através da apresentação de Registro ou Inscrição da Contratada em qualquer uma das regiões do Conselho Regional de Engenharia e Agronomia (CREA) ou do Conselho de Arquitetura e Urbanismo </w:t>
      </w:r>
      <w:r>
        <w:rPr>
          <w:spacing w:val="-3"/>
          <w:sz w:val="24"/>
        </w:rPr>
        <w:t>(CAU);</w:t>
      </w:r>
    </w:p>
    <w:p>
      <w:pPr>
        <w:pStyle w:val="ListParagraph"/>
        <w:numPr>
          <w:ilvl w:val="1"/>
          <w:numId w:val="3"/>
        </w:numPr>
        <w:tabs>
          <w:tab w:val="left" w:pos="1518" w:leader="none"/>
        </w:tabs>
        <w:spacing w:lineRule="auto" w:line="240" w:before="7" w:after="0"/>
        <w:ind w:left="102" w:right="116" w:firstLine="707"/>
        <w:jc w:val="both"/>
        <w:rPr>
          <w:sz w:val="24"/>
        </w:rPr>
      </w:pPr>
      <w:r>
        <w:rPr>
          <w:sz w:val="24"/>
        </w:rPr>
        <w:t xml:space="preserve">Comprovar </w:t>
      </w:r>
      <w:r>
        <w:rPr>
          <w:sz w:val="24"/>
          <w:szCs w:val="24"/>
        </w:rPr>
        <w:t>a quitação de débito junto ao Conselho Regional de Engenharia e Agronomia–CREA ou do Conselho de Arquitetura e Urbanismo– CAU, da empresa e do(s) responsável (eis) técnico(s), nos termos do art. 63 da Lei n.º 5.194/66, através de: Certidão de Registro de Pessoa Física e Certidão de Registro de Pessoa Jurídica;</w:t>
      </w:r>
    </w:p>
    <w:p>
      <w:pPr>
        <w:pStyle w:val="ListParagraph"/>
        <w:numPr>
          <w:ilvl w:val="1"/>
          <w:numId w:val="3"/>
        </w:numPr>
        <w:tabs>
          <w:tab w:val="left" w:pos="1518" w:leader="none"/>
        </w:tabs>
        <w:spacing w:lineRule="auto" w:line="240" w:before="0" w:after="0"/>
        <w:ind w:left="102" w:right="122" w:firstLine="707"/>
        <w:jc w:val="both"/>
        <w:rPr/>
      </w:pPr>
      <w:r>
        <w:rPr>
          <w:sz w:val="24"/>
        </w:rPr>
        <w:t xml:space="preserve">Responsabilizar-se pelos vícios e danos decorrentes da execução dos objetos, de acordo com os artigos 14 e 17 a 27, do Código de Defesa do Consumidor (Lei nº 8.078, de 1990), ficando a Contratante autorizada a descontar da garantia prestada, caso exigido no edital, ou dos pagamentos devidos à Contratada, o valor correspondente aos danos </w:t>
      </w:r>
      <w:r>
        <w:rPr>
          <w:spacing w:val="-10"/>
          <w:sz w:val="24"/>
        </w:rPr>
        <w:t>sofridos;</w:t>
      </w:r>
    </w:p>
    <w:p>
      <w:pPr>
        <w:pStyle w:val="ListParagraph"/>
        <w:numPr>
          <w:ilvl w:val="1"/>
          <w:numId w:val="3"/>
        </w:numPr>
        <w:tabs>
          <w:tab w:val="left" w:pos="1518" w:leader="none"/>
        </w:tabs>
        <w:spacing w:lineRule="auto" w:line="240" w:before="0" w:after="0"/>
        <w:ind w:left="102" w:right="122" w:firstLine="707"/>
        <w:jc w:val="both"/>
        <w:rPr/>
      </w:pPr>
      <w:r>
        <w:rPr>
          <w:sz w:val="24"/>
        </w:rPr>
        <w:t xml:space="preserve">Utilizar </w:t>
      </w:r>
      <w:r>
        <w:rPr>
          <w:sz w:val="24"/>
          <w:szCs w:val="24"/>
        </w:rPr>
        <w:t>empregados habilitados e com conhecimentos básicos dos serviços a serem executados, em conformidade com as normas e determinações em vigor;</w:t>
      </w:r>
    </w:p>
    <w:p>
      <w:pPr>
        <w:pStyle w:val="ListParagraph"/>
        <w:numPr>
          <w:ilvl w:val="1"/>
          <w:numId w:val="3"/>
        </w:numPr>
        <w:tabs>
          <w:tab w:val="left" w:pos="1518" w:leader="none"/>
        </w:tabs>
        <w:spacing w:lineRule="auto" w:line="240" w:before="0" w:after="0"/>
        <w:ind w:left="102" w:right="124" w:firstLine="707"/>
        <w:jc w:val="both"/>
        <w:rPr>
          <w:sz w:val="24"/>
        </w:rPr>
      </w:pPr>
      <w:r>
        <w:rPr>
          <w:sz w:val="24"/>
        </w:rPr>
        <w:t>Apresentar os empregados devidamente identificados por meio de crachá, além de provê-los com os Equipamentos de Proteção Individual -</w:t>
      </w:r>
      <w:r>
        <w:rPr>
          <w:spacing w:val="-16"/>
          <w:sz w:val="24"/>
        </w:rPr>
        <w:t>EPI;</w:t>
      </w:r>
    </w:p>
    <w:p>
      <w:pPr>
        <w:pStyle w:val="ListParagraph"/>
        <w:numPr>
          <w:ilvl w:val="1"/>
          <w:numId w:val="3"/>
        </w:numPr>
        <w:tabs>
          <w:tab w:val="left" w:pos="1518" w:leader="none"/>
        </w:tabs>
        <w:spacing w:lineRule="auto" w:line="240" w:before="1" w:after="0"/>
        <w:ind w:left="102" w:right="115" w:firstLine="707"/>
        <w:jc w:val="both"/>
        <w:rPr/>
      </w:pPr>
      <w:r>
        <w:rPr>
          <w:sz w:val="24"/>
        </w:rPr>
        <w:t xml:space="preserve">Apresentar </w:t>
      </w:r>
      <w:r>
        <w:rPr>
          <w:sz w:val="24"/>
          <w:szCs w:val="24"/>
        </w:rPr>
        <w:t>à Contratante, quando for o caso, a relação nominal dos empregados que adentrarão no órgão para a execução do serviço, mantendo esse cadastro atualizado;</w:t>
      </w:r>
    </w:p>
    <w:p>
      <w:pPr>
        <w:pStyle w:val="ListParagraph"/>
        <w:numPr>
          <w:ilvl w:val="1"/>
          <w:numId w:val="3"/>
        </w:numPr>
        <w:tabs>
          <w:tab w:val="left" w:pos="1518" w:leader="none"/>
        </w:tabs>
        <w:spacing w:lineRule="auto" w:line="240" w:before="0" w:after="0"/>
        <w:ind w:left="102" w:right="118" w:firstLine="707"/>
        <w:jc w:val="both"/>
        <w:rPr/>
      </w:pPr>
      <w:r>
        <w:rPr>
          <w:sz w:val="24"/>
        </w:rPr>
        <w:t xml:space="preserve">Responsabilizar-se por todas as obrigações trabalhistas, sociais, previdenciárias, tributárias e as demais previstas na legislação específica, cuja inadimplência não transfere responsabilidade à </w:t>
      </w:r>
      <w:r>
        <w:rPr>
          <w:spacing w:val="-5"/>
          <w:sz w:val="24"/>
        </w:rPr>
        <w:t>Contratante;</w:t>
      </w:r>
    </w:p>
    <w:p>
      <w:pPr>
        <w:pStyle w:val="ListParagraph"/>
        <w:numPr>
          <w:ilvl w:val="1"/>
          <w:numId w:val="3"/>
        </w:numPr>
        <w:tabs>
          <w:tab w:val="left" w:pos="1518" w:leader="none"/>
        </w:tabs>
        <w:spacing w:lineRule="auto" w:line="240" w:before="0" w:after="0"/>
        <w:ind w:left="102" w:right="120" w:firstLine="707"/>
        <w:jc w:val="both"/>
        <w:rPr/>
      </w:pPr>
      <w:r>
        <w:rPr>
          <w:sz w:val="24"/>
        </w:rPr>
        <w:t xml:space="preserve">Efetuar o pagamento de seguros, impostos, taxas e serviços, encargos sociais e trabalhistas, e quaisquer despesas referentes aos serviços, inclusive </w:t>
      </w:r>
      <w:r>
        <w:rPr>
          <w:spacing w:val="-7"/>
          <w:sz w:val="24"/>
        </w:rPr>
        <w:t xml:space="preserve">licença em </w:t>
      </w:r>
      <w:r>
        <w:rPr>
          <w:spacing w:val="-6"/>
          <w:sz w:val="24"/>
        </w:rPr>
        <w:t xml:space="preserve">repartições </w:t>
      </w:r>
      <w:r>
        <w:rPr>
          <w:spacing w:val="-10"/>
          <w:sz w:val="24"/>
        </w:rPr>
        <w:t xml:space="preserve">públicas, </w:t>
      </w:r>
      <w:r>
        <w:rPr>
          <w:spacing w:val="-6"/>
          <w:sz w:val="24"/>
        </w:rPr>
        <w:t xml:space="preserve">registros, </w:t>
      </w:r>
      <w:r>
        <w:rPr>
          <w:spacing w:val="-7"/>
          <w:sz w:val="24"/>
        </w:rPr>
        <w:t xml:space="preserve">publicações </w:t>
      </w:r>
      <w:r>
        <w:rPr>
          <w:spacing w:val="-10"/>
          <w:sz w:val="24"/>
        </w:rPr>
        <w:t xml:space="preserve">e </w:t>
      </w:r>
      <w:r>
        <w:rPr>
          <w:spacing w:val="-7"/>
          <w:sz w:val="24"/>
        </w:rPr>
        <w:t xml:space="preserve">autenticações do Contrato e dos documentos a ele relativos, se </w:t>
      </w:r>
      <w:r>
        <w:rPr>
          <w:spacing w:val="-12"/>
          <w:sz w:val="24"/>
        </w:rPr>
        <w:t>necessário;</w:t>
      </w:r>
    </w:p>
    <w:p>
      <w:pPr>
        <w:pStyle w:val="ListParagraph"/>
        <w:numPr>
          <w:ilvl w:val="1"/>
          <w:numId w:val="3"/>
        </w:numPr>
        <w:tabs>
          <w:tab w:val="left" w:pos="1518" w:leader="none"/>
        </w:tabs>
        <w:spacing w:lineRule="auto" w:line="240" w:before="0" w:after="0"/>
        <w:ind w:left="102" w:right="123" w:firstLine="707"/>
        <w:jc w:val="both"/>
        <w:rPr>
          <w:sz w:val="24"/>
        </w:rPr>
      </w:pPr>
      <w:r>
        <w:rPr>
          <w:sz w:val="24"/>
        </w:rPr>
        <w:t xml:space="preserve">Atender às solicitações da Contratante quanto à substituição dos empregados alocados, no prazo fixado pela fiscalização do contrato, nos casos em que ficar constatado descumprimento das obrigações relativas à execução do serviço, conforme descrito neste Projeto </w:t>
      </w:r>
      <w:r>
        <w:rPr>
          <w:spacing w:val="-3"/>
          <w:sz w:val="24"/>
        </w:rPr>
        <w:t>Básico;</w:t>
      </w:r>
    </w:p>
    <w:p>
      <w:pPr>
        <w:pStyle w:val="ListParagraph"/>
        <w:numPr>
          <w:ilvl w:val="1"/>
          <w:numId w:val="3"/>
        </w:numPr>
        <w:tabs>
          <w:tab w:val="left" w:pos="1518" w:leader="none"/>
        </w:tabs>
        <w:spacing w:lineRule="auto" w:line="240" w:before="0" w:after="0"/>
        <w:ind w:left="102" w:right="125" w:firstLine="707"/>
        <w:jc w:val="both"/>
        <w:rPr>
          <w:sz w:val="24"/>
        </w:rPr>
      </w:pPr>
      <w:r>
        <w:rPr>
          <w:sz w:val="24"/>
        </w:rPr>
        <w:t xml:space="preserve">Instruir seus empregados quanto à necessidade de acatar as Normas Internas da </w:t>
      </w:r>
      <w:r>
        <w:rPr>
          <w:spacing w:val="-1"/>
          <w:sz w:val="24"/>
        </w:rPr>
        <w:t>Contratante;</w:t>
      </w:r>
    </w:p>
    <w:p>
      <w:pPr>
        <w:pStyle w:val="ListParagraph"/>
        <w:numPr>
          <w:ilvl w:val="1"/>
          <w:numId w:val="3"/>
        </w:numPr>
        <w:tabs>
          <w:tab w:val="left" w:pos="1518" w:leader="none"/>
        </w:tabs>
        <w:spacing w:lineRule="auto" w:line="240" w:before="0" w:after="0"/>
        <w:ind w:left="102" w:right="119" w:firstLine="707"/>
        <w:jc w:val="both"/>
        <w:rPr/>
      </w:pPr>
      <w:r>
        <w:rPr>
          <w:sz w:val="24"/>
        </w:rPr>
        <w:t xml:space="preserve">Instruir seus empregados a respeito das atividades </w:t>
      </w:r>
      <w:r>
        <w:rPr>
          <w:sz w:val="24"/>
          <w:szCs w:val="24"/>
        </w:rPr>
        <w:t>a serem desempenhadas, alertando-os a não executar em atividades não abrangidas pelo contrato,devendo a Contratada relatar à Contratante toda e qualquer ocorrência neste sentido, a fim de evitar desvio de função;</w:t>
      </w:r>
    </w:p>
    <w:p>
      <w:pPr>
        <w:pStyle w:val="ListParagraph"/>
        <w:numPr>
          <w:ilvl w:val="1"/>
          <w:numId w:val="3"/>
        </w:numPr>
        <w:tabs>
          <w:tab w:val="left" w:pos="1518" w:leader="none"/>
        </w:tabs>
        <w:spacing w:lineRule="auto" w:line="240" w:before="0" w:after="0"/>
        <w:ind w:left="102" w:right="118" w:firstLine="707"/>
        <w:jc w:val="both"/>
        <w:rPr>
          <w:sz w:val="24"/>
        </w:rPr>
      </w:pPr>
      <w:r>
        <w:rPr>
          <w:sz w:val="24"/>
        </w:rPr>
        <w:t xml:space="preserve">Relatar à Contratante toda e qualquer irregularidade verificada no decorrer da prestação dos </w:t>
      </w:r>
      <w:r>
        <w:rPr>
          <w:spacing w:val="-3"/>
          <w:sz w:val="24"/>
        </w:rPr>
        <w:t>serviços;</w:t>
      </w:r>
    </w:p>
    <w:p>
      <w:pPr>
        <w:pStyle w:val="ListParagraph"/>
        <w:numPr>
          <w:ilvl w:val="1"/>
          <w:numId w:val="3"/>
        </w:numPr>
        <w:tabs>
          <w:tab w:val="left" w:pos="1518" w:leader="none"/>
        </w:tabs>
        <w:spacing w:lineRule="auto" w:line="240" w:before="0" w:after="0"/>
        <w:ind w:left="102" w:right="117" w:firstLine="707"/>
        <w:jc w:val="both"/>
        <w:rPr/>
      </w:pPr>
      <w:r>
        <w:rPr>
          <w:sz w:val="24"/>
        </w:rPr>
        <w:t xml:space="preserve">Não </w:t>
      </w:r>
      <w:r>
        <w:rPr>
          <w:sz w:val="24"/>
          <w:szCs w:val="24"/>
        </w:rPr>
        <w:t>permitir a utilização de qualquer trabalho de menor de dezesseis anos, exceto na condição de aprendiz para os maiores de quatorze anos; nem permitir a utilização do trabalho do menor de dezoito anos em trabalho noturno, perigoso ou insalubre;</w:t>
      </w:r>
    </w:p>
    <w:p>
      <w:pPr>
        <w:pStyle w:val="ListParagraph"/>
        <w:numPr>
          <w:ilvl w:val="1"/>
          <w:numId w:val="3"/>
        </w:numPr>
        <w:tabs>
          <w:tab w:val="left" w:pos="1518" w:leader="none"/>
        </w:tabs>
        <w:spacing w:lineRule="auto" w:line="240" w:before="1" w:after="0"/>
        <w:ind w:left="102" w:right="124" w:firstLine="707"/>
        <w:jc w:val="both"/>
        <w:rPr>
          <w:sz w:val="24"/>
        </w:rPr>
      </w:pPr>
      <w:r>
        <w:rPr>
          <w:sz w:val="24"/>
        </w:rPr>
        <w:t xml:space="preserve">Manter durante toda a vigência do contrato, em compatibilidade com as obrigações assumidas, todas as condições de habilitação e qualificação exigidas na </w:t>
      </w:r>
      <w:r>
        <w:rPr>
          <w:spacing w:val="-1"/>
          <w:sz w:val="24"/>
        </w:rPr>
        <w:t>licitação;</w:t>
      </w:r>
    </w:p>
    <w:p>
      <w:pPr>
        <w:sectPr>
          <w:headerReference w:type="default" r:id="rId9"/>
          <w:footerReference w:type="default" r:id="rId10"/>
          <w:type w:val="nextPage"/>
          <w:pgSz w:w="11906" w:h="16838"/>
          <w:pgMar w:left="1600" w:right="1580" w:header="708" w:top="1780" w:footer="1470" w:bottom="1660" w:gutter="0"/>
          <w:pgNumType w:fmt="decimal"/>
          <w:formProt w:val="false"/>
          <w:textDirection w:val="lrTb"/>
          <w:docGrid w:type="default" w:linePitch="100" w:charSpace="4096"/>
        </w:sectPr>
        <w:pStyle w:val="ListParagraph"/>
        <w:numPr>
          <w:ilvl w:val="1"/>
          <w:numId w:val="3"/>
        </w:numPr>
        <w:tabs>
          <w:tab w:val="left" w:pos="1518" w:leader="none"/>
        </w:tabs>
        <w:spacing w:lineRule="auto" w:line="240" w:before="0" w:after="0"/>
        <w:ind w:left="102" w:right="121" w:firstLine="707"/>
        <w:jc w:val="both"/>
        <w:rPr>
          <w:sz w:val="24"/>
        </w:rPr>
      </w:pPr>
      <w:r>
        <w:rPr>
          <w:sz w:val="24"/>
        </w:rPr>
        <w:t xml:space="preserve">Guardar sigilo sobre todas as informações obtidas em decorrência do cumprimento do </w:t>
      </w:r>
      <w:r>
        <w:rPr>
          <w:spacing w:val="-2"/>
          <w:sz w:val="24"/>
        </w:rPr>
        <w:t>contrato;</w:t>
      </w:r>
    </w:p>
    <w:p>
      <w:pPr>
        <w:pStyle w:val="ListParagraph"/>
        <w:numPr>
          <w:ilvl w:val="1"/>
          <w:numId w:val="3"/>
        </w:numPr>
        <w:tabs>
          <w:tab w:val="left" w:pos="1518" w:leader="none"/>
        </w:tabs>
        <w:spacing w:lineRule="auto" w:line="240" w:before="7" w:after="0"/>
        <w:ind w:left="102" w:right="118" w:firstLine="707"/>
        <w:jc w:val="both"/>
        <w:rPr>
          <w:sz w:val="24"/>
        </w:rPr>
      </w:pPr>
      <w:r>
        <w:rPr>
          <w:sz w:val="24"/>
        </w:rPr>
        <w:t xml:space="preserve">Manter preposto aceito pela Contratante nos horários e locais de prestação de serviço para representá-la na execução do contrato com capacidade </w:t>
      </w:r>
      <w:r>
        <w:rPr>
          <w:spacing w:val="-8"/>
          <w:sz w:val="24"/>
        </w:rPr>
        <w:t xml:space="preserve">para </w:t>
      </w:r>
      <w:r>
        <w:rPr>
          <w:spacing w:val="-9"/>
          <w:sz w:val="24"/>
        </w:rPr>
        <w:t xml:space="preserve">tomar </w:t>
      </w:r>
      <w:r>
        <w:rPr>
          <w:spacing w:val="-10"/>
          <w:sz w:val="24"/>
        </w:rPr>
        <w:t xml:space="preserve">decisões </w:t>
      </w:r>
      <w:r>
        <w:rPr>
          <w:spacing w:val="-9"/>
          <w:sz w:val="24"/>
        </w:rPr>
        <w:t xml:space="preserve">compatíveis </w:t>
      </w:r>
      <w:r>
        <w:rPr>
          <w:spacing w:val="-7"/>
          <w:sz w:val="24"/>
        </w:rPr>
        <w:t xml:space="preserve">com os </w:t>
      </w:r>
      <w:r>
        <w:rPr>
          <w:spacing w:val="-9"/>
          <w:sz w:val="24"/>
        </w:rPr>
        <w:t xml:space="preserve">compromissos </w:t>
      </w:r>
      <w:r>
        <w:rPr>
          <w:spacing w:val="-11"/>
          <w:sz w:val="24"/>
        </w:rPr>
        <w:t>assumidos;</w:t>
      </w:r>
    </w:p>
    <w:p>
      <w:pPr>
        <w:pStyle w:val="ListParagraph"/>
        <w:numPr>
          <w:ilvl w:val="1"/>
          <w:numId w:val="3"/>
        </w:numPr>
        <w:tabs>
          <w:tab w:val="left" w:pos="1518" w:leader="none"/>
        </w:tabs>
        <w:spacing w:lineRule="auto" w:line="240" w:before="0" w:after="0"/>
        <w:ind w:left="102" w:right="125" w:firstLine="707"/>
        <w:jc w:val="both"/>
        <w:rPr>
          <w:sz w:val="24"/>
        </w:rPr>
      </w:pPr>
      <w:r>
        <w:rPr>
          <w:sz w:val="24"/>
        </w:rPr>
        <w:t xml:space="preserve">Cumprir, além dos postulados legais vigentes de âmbito federal, estadual ou municipal, as normas de segurança da </w:t>
      </w:r>
      <w:r>
        <w:rPr>
          <w:spacing w:val="-12"/>
          <w:sz w:val="24"/>
        </w:rPr>
        <w:t>Contratante;</w:t>
      </w:r>
    </w:p>
    <w:p>
      <w:pPr>
        <w:pStyle w:val="ListParagraph"/>
        <w:numPr>
          <w:ilvl w:val="1"/>
          <w:numId w:val="3"/>
        </w:numPr>
        <w:tabs>
          <w:tab w:val="left" w:pos="1518" w:leader="none"/>
        </w:tabs>
        <w:spacing w:lineRule="auto" w:line="240" w:before="0" w:after="0"/>
        <w:ind w:left="102" w:right="122" w:firstLine="707"/>
        <w:jc w:val="both"/>
        <w:rPr>
          <w:sz w:val="24"/>
        </w:rPr>
      </w:pPr>
      <w:r>
        <w:rPr>
          <w:sz w:val="24"/>
        </w:rPr>
        <w:t xml:space="preserve">Instruir </w:t>
      </w:r>
      <w:r>
        <w:rPr>
          <w:spacing w:val="-11"/>
          <w:sz w:val="24"/>
        </w:rPr>
        <w:t xml:space="preserve">os </w:t>
      </w:r>
      <w:r>
        <w:rPr>
          <w:spacing w:val="-10"/>
          <w:sz w:val="24"/>
        </w:rPr>
        <w:t xml:space="preserve">seus </w:t>
      </w:r>
      <w:r>
        <w:rPr>
          <w:spacing w:val="-9"/>
          <w:sz w:val="24"/>
        </w:rPr>
        <w:t xml:space="preserve">empregados, </w:t>
      </w:r>
      <w:r>
        <w:rPr>
          <w:spacing w:val="-10"/>
          <w:sz w:val="24"/>
        </w:rPr>
        <w:t xml:space="preserve">quanto à </w:t>
      </w:r>
      <w:r>
        <w:rPr>
          <w:spacing w:val="-9"/>
          <w:sz w:val="24"/>
        </w:rPr>
        <w:t xml:space="preserve">prevenção </w:t>
      </w:r>
      <w:r>
        <w:rPr>
          <w:spacing w:val="-11"/>
          <w:sz w:val="24"/>
        </w:rPr>
        <w:t xml:space="preserve">de </w:t>
      </w:r>
      <w:r>
        <w:rPr>
          <w:spacing w:val="-9"/>
          <w:sz w:val="24"/>
        </w:rPr>
        <w:t xml:space="preserve">incêndios nas áreas da </w:t>
      </w:r>
      <w:r>
        <w:rPr>
          <w:spacing w:val="-1"/>
          <w:sz w:val="24"/>
        </w:rPr>
        <w:t>Contratante;</w:t>
      </w:r>
    </w:p>
    <w:p>
      <w:pPr>
        <w:pStyle w:val="ListParagraph"/>
        <w:numPr>
          <w:ilvl w:val="1"/>
          <w:numId w:val="3"/>
        </w:numPr>
        <w:tabs>
          <w:tab w:val="left" w:pos="1518" w:leader="none"/>
        </w:tabs>
        <w:spacing w:lineRule="auto" w:line="240" w:before="0" w:after="0"/>
        <w:ind w:left="102" w:right="120" w:firstLine="707"/>
        <w:jc w:val="both"/>
        <w:rPr>
          <w:rFonts w:ascii="Arial" w:hAnsi="Arial"/>
          <w:b/>
          <w:b/>
          <w:bCs/>
        </w:rPr>
      </w:pPr>
      <w:r>
        <w:rPr>
          <w:sz w:val="24"/>
          <w:szCs w:val="24"/>
        </w:rPr>
        <w:t>Prestar</w:t>
      </w:r>
      <w:r>
        <w:rPr>
          <w:b/>
          <w:bCs/>
          <w:sz w:val="24"/>
          <w:szCs w:val="24"/>
        </w:rPr>
        <w:t xml:space="preserve"> </w:t>
      </w:r>
      <w:r>
        <w:rPr>
          <w:sz w:val="24"/>
          <w:szCs w:val="24"/>
        </w:rPr>
        <w:t>os serviços dentro dos parâmetros e rotinas estabelecidos, fornecendo todos os materiais, equipamentos e utensílios em quantidade, qualidade e tecnologia adequadas, com a observância  às  recomendações aceitas pela boa técnica, normas e legislação;</w:t>
      </w:r>
    </w:p>
    <w:p>
      <w:pPr>
        <w:pStyle w:val="ListParagraph"/>
        <w:numPr>
          <w:ilvl w:val="1"/>
          <w:numId w:val="3"/>
        </w:numPr>
        <w:tabs>
          <w:tab w:val="left" w:pos="1518" w:leader="none"/>
        </w:tabs>
        <w:spacing w:lineRule="auto" w:line="240" w:before="0" w:after="0"/>
        <w:ind w:left="102" w:right="121" w:firstLine="707"/>
        <w:jc w:val="both"/>
        <w:rPr>
          <w:sz w:val="24"/>
        </w:rPr>
      </w:pPr>
      <w:r>
        <w:rPr>
          <w:sz w:val="24"/>
        </w:rPr>
        <w:t>Comunicar ao Fiscal do contrato, no prazo de 24 (vinte e quatro) horas, qualquer ocorrência anormal ou acidente que se verifique no local dos serviços;</w:t>
      </w:r>
    </w:p>
    <w:p>
      <w:pPr>
        <w:pStyle w:val="ListParagraph"/>
        <w:numPr>
          <w:ilvl w:val="1"/>
          <w:numId w:val="3"/>
        </w:numPr>
        <w:tabs>
          <w:tab w:val="left" w:pos="1518" w:leader="none"/>
        </w:tabs>
        <w:spacing w:lineRule="auto" w:line="240" w:before="1" w:after="0"/>
        <w:ind w:left="102" w:right="116" w:firstLine="707"/>
        <w:jc w:val="both"/>
        <w:rPr/>
      </w:pPr>
      <w:r>
        <w:rPr>
          <w:sz w:val="24"/>
        </w:rPr>
        <w:t xml:space="preserve">Prestar todo esclarecimento ou informação </w:t>
      </w:r>
      <w:r>
        <w:rPr>
          <w:sz w:val="24"/>
          <w:szCs w:val="24"/>
        </w:rPr>
        <w:t>solicitada pela Contratante, garantindo-lhes o acesso, a qualquer tempo, ao local dos trabalhos, bem como aos documentos relativos à execução do empreendimento;</w:t>
      </w:r>
    </w:p>
    <w:p>
      <w:pPr>
        <w:pStyle w:val="ListParagraph"/>
        <w:numPr>
          <w:ilvl w:val="1"/>
          <w:numId w:val="3"/>
        </w:numPr>
        <w:tabs>
          <w:tab w:val="left" w:pos="1518" w:leader="none"/>
        </w:tabs>
        <w:spacing w:lineRule="auto" w:line="240" w:before="0" w:after="0"/>
        <w:ind w:left="102" w:right="125" w:firstLine="707"/>
        <w:jc w:val="both"/>
        <w:rPr/>
      </w:pPr>
      <w:r>
        <w:rPr>
          <w:sz w:val="24"/>
        </w:rPr>
        <w:t xml:space="preserve">Paralisar, </w:t>
      </w:r>
      <w:r>
        <w:rPr>
          <w:sz w:val="24"/>
          <w:szCs w:val="24"/>
        </w:rPr>
        <w:t>por determinação da Contratante, qualquer atividade que não esteja sendo executada de acordo com a boa técnica ou que ponha em risco a segurança de pessoas ou bens de terceiros;</w:t>
      </w:r>
    </w:p>
    <w:p>
      <w:pPr>
        <w:pStyle w:val="ListParagraph"/>
        <w:numPr>
          <w:ilvl w:val="1"/>
          <w:numId w:val="3"/>
        </w:numPr>
        <w:tabs>
          <w:tab w:val="left" w:pos="1518" w:leader="none"/>
        </w:tabs>
        <w:spacing w:lineRule="auto" w:line="240" w:before="0" w:after="0"/>
        <w:ind w:left="102" w:right="123" w:firstLine="707"/>
        <w:jc w:val="both"/>
        <w:rPr>
          <w:sz w:val="24"/>
        </w:rPr>
      </w:pPr>
      <w:r>
        <w:rPr>
          <w:sz w:val="24"/>
        </w:rPr>
        <w:t xml:space="preserve">Adotar as providências e precauções necessárias, inclusive consulta nos respectivos órgãos, se necessário for, a fim de que não venham a ser danificadas as redes hidrossanitárias, elétricas e de </w:t>
      </w:r>
      <w:r>
        <w:rPr>
          <w:spacing w:val="-11"/>
          <w:sz w:val="24"/>
        </w:rPr>
        <w:t>comunicação;</w:t>
      </w:r>
    </w:p>
    <w:p>
      <w:pPr>
        <w:pStyle w:val="ListParagraph"/>
        <w:numPr>
          <w:ilvl w:val="1"/>
          <w:numId w:val="3"/>
        </w:numPr>
        <w:tabs>
          <w:tab w:val="left" w:pos="1518" w:leader="none"/>
        </w:tabs>
        <w:spacing w:lineRule="auto" w:line="240" w:before="0" w:after="0"/>
        <w:ind w:left="102" w:right="115" w:firstLine="707"/>
        <w:jc w:val="both"/>
        <w:rPr>
          <w:sz w:val="24"/>
        </w:rPr>
      </w:pPr>
      <w:r>
        <w:rPr>
          <w:sz w:val="24"/>
        </w:rPr>
        <w:t xml:space="preserve">Promover a guarda, manutenção e vigilância de materiais, ferramentas, e tudo o que for necessário à execução dos serviços, durante a vigência do </w:t>
      </w:r>
      <w:r>
        <w:rPr>
          <w:spacing w:val="-1"/>
          <w:sz w:val="24"/>
        </w:rPr>
        <w:t>contrato;</w:t>
      </w:r>
    </w:p>
    <w:p>
      <w:pPr>
        <w:pStyle w:val="ListParagraph"/>
        <w:numPr>
          <w:ilvl w:val="1"/>
          <w:numId w:val="3"/>
        </w:numPr>
        <w:tabs>
          <w:tab w:val="left" w:pos="1586" w:leader="none"/>
        </w:tabs>
        <w:spacing w:lineRule="auto" w:line="240" w:before="0" w:after="0"/>
        <w:ind w:left="102" w:right="118" w:firstLine="707"/>
        <w:jc w:val="both"/>
        <w:rPr>
          <w:sz w:val="24"/>
        </w:rPr>
      </w:pPr>
      <w:r>
        <w:rPr>
          <w:sz w:val="24"/>
        </w:rPr>
        <w:t>Providenciar junto ao CREA e/ou ao CAU-BR as Anotações e Registros de Responsabilidade Técnica referente aos objetos do contrato e especialidades, nos termos das normas pertinentes (Leis ns. 6.496/77 e 12.378/2010);</w:t>
      </w:r>
    </w:p>
    <w:p>
      <w:pPr>
        <w:pStyle w:val="ListParagraph"/>
        <w:numPr>
          <w:ilvl w:val="1"/>
          <w:numId w:val="3"/>
        </w:numPr>
        <w:tabs>
          <w:tab w:val="left" w:pos="1518" w:leader="none"/>
        </w:tabs>
        <w:spacing w:lineRule="auto" w:line="240" w:before="0" w:after="0"/>
        <w:ind w:left="102" w:right="124" w:firstLine="707"/>
        <w:jc w:val="both"/>
        <w:rPr>
          <w:sz w:val="24"/>
        </w:rPr>
      </w:pPr>
      <w:r>
        <w:rPr>
          <w:sz w:val="24"/>
        </w:rPr>
        <w:t xml:space="preserve">Promover a organização técnica e administrativa dos serviços, de modo a conduzi-los eficaz e eficientemente, de acordo com os documentos e especificações que integram este Projeto Básico, no prazo </w:t>
      </w:r>
      <w:r>
        <w:rPr>
          <w:spacing w:val="-11"/>
          <w:sz w:val="24"/>
        </w:rPr>
        <w:t>determinado;</w:t>
      </w:r>
    </w:p>
    <w:p>
      <w:pPr>
        <w:pStyle w:val="ListParagraph"/>
        <w:numPr>
          <w:ilvl w:val="1"/>
          <w:numId w:val="3"/>
        </w:numPr>
        <w:tabs>
          <w:tab w:val="left" w:pos="1518" w:leader="none"/>
        </w:tabs>
        <w:spacing w:lineRule="auto" w:line="240" w:before="0" w:after="0"/>
        <w:ind w:left="102" w:right="123" w:firstLine="707"/>
        <w:jc w:val="both"/>
        <w:rPr>
          <w:sz w:val="24"/>
        </w:rPr>
      </w:pPr>
      <w:r>
        <w:rPr>
          <w:sz w:val="24"/>
        </w:rPr>
        <w:t xml:space="preserve">Conduzir os trabalhos com estrita observância às normas da legislação pertinente, cumprindo as determinações dos Poderes Públicos, mantendo sempre limpo o local dos serviços e nas melhores condições de segurança, higiene e </w:t>
      </w:r>
      <w:r>
        <w:rPr>
          <w:spacing w:val="-2"/>
          <w:sz w:val="24"/>
        </w:rPr>
        <w:t>disciplina;</w:t>
      </w:r>
    </w:p>
    <w:p>
      <w:pPr>
        <w:pStyle w:val="ListParagraph"/>
        <w:numPr>
          <w:ilvl w:val="1"/>
          <w:numId w:val="3"/>
        </w:numPr>
        <w:tabs>
          <w:tab w:val="left" w:pos="1518" w:leader="none"/>
        </w:tabs>
        <w:spacing w:lineRule="auto" w:line="240" w:before="0" w:after="0"/>
        <w:ind w:left="102" w:right="122" w:firstLine="707"/>
        <w:jc w:val="both"/>
        <w:rPr>
          <w:sz w:val="24"/>
        </w:rPr>
      </w:pPr>
      <w:r>
        <w:rPr>
          <w:sz w:val="24"/>
        </w:rPr>
        <w:t xml:space="preserve">Submeter previamente, por escrito, à Contratante, para análise e aprovação, quaisquer mudanças nos métodos executivos que fujam às especificações técnicas do </w:t>
      </w:r>
      <w:r>
        <w:rPr>
          <w:spacing w:val="-2"/>
          <w:sz w:val="24"/>
        </w:rPr>
        <w:t>objeto;</w:t>
      </w:r>
    </w:p>
    <w:p>
      <w:pPr>
        <w:sectPr>
          <w:headerReference w:type="default" r:id="rId11"/>
          <w:footerReference w:type="default" r:id="rId12"/>
          <w:type w:val="nextPage"/>
          <w:pgSz w:w="11906" w:h="16838"/>
          <w:pgMar w:left="1600" w:right="1580" w:header="708" w:top="1780" w:footer="1470" w:bottom="1660" w:gutter="0"/>
          <w:pgNumType w:fmt="decimal"/>
          <w:formProt w:val="false"/>
          <w:textDirection w:val="lrTb"/>
          <w:docGrid w:type="default" w:linePitch="100" w:charSpace="4096"/>
        </w:sectPr>
        <w:pStyle w:val="ListParagraph"/>
        <w:numPr>
          <w:ilvl w:val="1"/>
          <w:numId w:val="3"/>
        </w:numPr>
        <w:tabs>
          <w:tab w:val="left" w:pos="1518" w:leader="none"/>
        </w:tabs>
        <w:spacing w:lineRule="auto" w:line="240" w:before="1" w:after="0"/>
        <w:ind w:left="102" w:right="117" w:firstLine="707"/>
        <w:jc w:val="both"/>
        <w:rPr>
          <w:sz w:val="24"/>
        </w:rPr>
      </w:pPr>
      <w:r>
        <w:rPr>
          <w:sz w:val="24"/>
        </w:rPr>
        <w:t xml:space="preserve">Elaborar o Diário de Obra, através do preposto responsável, incluindo diariamente as informações sobre o andamento do empreendimento, tais como, número de funcionários, de equipamentos, condições de trabalho, condições </w:t>
      </w:r>
      <w:r>
        <w:rPr>
          <w:spacing w:val="-15"/>
          <w:sz w:val="24"/>
        </w:rPr>
        <w:t xml:space="preserve">meteorológicas, </w:t>
      </w:r>
      <w:r>
        <w:rPr>
          <w:spacing w:val="-14"/>
          <w:sz w:val="24"/>
        </w:rPr>
        <w:t xml:space="preserve">serviços </w:t>
      </w:r>
      <w:r>
        <w:rPr>
          <w:spacing w:val="-13"/>
          <w:sz w:val="24"/>
        </w:rPr>
        <w:t xml:space="preserve">executados, </w:t>
      </w:r>
      <w:r>
        <w:rPr>
          <w:spacing w:val="-14"/>
          <w:sz w:val="24"/>
        </w:rPr>
        <w:t xml:space="preserve">registro de ocorrências e </w:t>
      </w:r>
      <w:r>
        <w:rPr>
          <w:spacing w:val="-13"/>
          <w:sz w:val="24"/>
        </w:rPr>
        <w:t xml:space="preserve">outros fatos relacionados, bem como os comunicados à Fiscalização e situação das atividades em relação ao cronograma </w:t>
      </w:r>
      <w:r>
        <w:rPr>
          <w:spacing w:val="-4"/>
          <w:sz w:val="24"/>
        </w:rPr>
        <w:t>previsto;</w:t>
      </w:r>
    </w:p>
    <w:p>
      <w:pPr>
        <w:pStyle w:val="ListParagraph"/>
        <w:numPr>
          <w:ilvl w:val="1"/>
          <w:numId w:val="3"/>
        </w:numPr>
        <w:tabs>
          <w:tab w:val="left" w:pos="1518" w:leader="none"/>
        </w:tabs>
        <w:spacing w:lineRule="auto" w:line="240" w:before="7" w:after="0"/>
        <w:ind w:left="102" w:right="123" w:firstLine="707"/>
        <w:jc w:val="both"/>
        <w:rPr>
          <w:sz w:val="24"/>
        </w:rPr>
      </w:pPr>
      <w:r>
        <w:rPr>
          <w:sz w:val="24"/>
        </w:rPr>
        <w:t xml:space="preserve">O Diário de Obra deverá conter Termo de Abertura assinado por ambas as partes, e páginas numeradas, sendo que cada página será composta de duas vias de mesma numeração, uma via destacável e uma </w:t>
      </w:r>
      <w:r>
        <w:rPr>
          <w:spacing w:val="-13"/>
          <w:sz w:val="24"/>
        </w:rPr>
        <w:t>fixa;</w:t>
      </w:r>
    </w:p>
    <w:p>
      <w:pPr>
        <w:pStyle w:val="ListParagraph"/>
        <w:numPr>
          <w:ilvl w:val="1"/>
          <w:numId w:val="3"/>
        </w:numPr>
        <w:tabs>
          <w:tab w:val="left" w:pos="1518" w:leader="none"/>
        </w:tabs>
        <w:spacing w:lineRule="auto" w:line="240" w:before="0" w:after="0"/>
        <w:ind w:left="102" w:right="116" w:firstLine="707"/>
        <w:jc w:val="both"/>
        <w:rPr>
          <w:sz w:val="24"/>
        </w:rPr>
      </w:pPr>
      <w:r>
        <w:rPr>
          <w:sz w:val="24"/>
        </w:rPr>
        <w:t>Permitir e facilitar, em seu canteiro de obras, o trabalho de terceiros, autorizados pela Contratante;</w:t>
      </w:r>
    </w:p>
    <w:p>
      <w:pPr>
        <w:pStyle w:val="ListParagraph"/>
        <w:numPr>
          <w:ilvl w:val="1"/>
          <w:numId w:val="3"/>
        </w:numPr>
        <w:tabs>
          <w:tab w:val="left" w:pos="1518" w:leader="none"/>
        </w:tabs>
        <w:spacing w:lineRule="auto" w:line="240" w:before="0" w:after="0"/>
        <w:ind w:left="102" w:right="115" w:firstLine="707"/>
        <w:jc w:val="both"/>
        <w:rPr>
          <w:sz w:val="24"/>
        </w:rPr>
      </w:pPr>
      <w:r>
        <w:rPr>
          <w:sz w:val="24"/>
        </w:rPr>
        <w:t xml:space="preserve">Refazer, </w:t>
      </w:r>
      <w:r>
        <w:rPr>
          <w:sz w:val="24"/>
          <w:szCs w:val="24"/>
        </w:rPr>
        <w:t>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ListParagraph"/>
        <w:numPr>
          <w:ilvl w:val="1"/>
          <w:numId w:val="3"/>
        </w:numPr>
        <w:tabs>
          <w:tab w:val="left" w:pos="1518" w:leader="none"/>
        </w:tabs>
        <w:spacing w:lineRule="auto" w:line="240" w:before="0" w:after="0"/>
        <w:ind w:left="102" w:right="122" w:firstLine="707"/>
        <w:jc w:val="both"/>
        <w:rPr>
          <w:sz w:val="24"/>
        </w:rPr>
      </w:pPr>
      <w:r>
        <w:rPr>
          <w:sz w:val="24"/>
        </w:rPr>
        <w:t xml:space="preserve">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w:t>
      </w:r>
      <w:r>
        <w:rPr>
          <w:spacing w:val="-3"/>
          <w:sz w:val="24"/>
        </w:rPr>
        <w:t>obra.</w:t>
      </w:r>
    </w:p>
    <w:p>
      <w:pPr>
        <w:pStyle w:val="ListParagraph"/>
        <w:numPr>
          <w:ilvl w:val="1"/>
          <w:numId w:val="3"/>
        </w:numPr>
        <w:tabs>
          <w:tab w:val="left" w:pos="1518" w:leader="none"/>
        </w:tabs>
        <w:spacing w:lineRule="auto" w:line="240" w:before="1" w:after="0"/>
        <w:ind w:left="102" w:right="121" w:firstLine="707"/>
        <w:jc w:val="both"/>
        <w:rPr>
          <w:sz w:val="24"/>
        </w:rPr>
      </w:pPr>
      <w:r>
        <w:rPr>
          <w:sz w:val="24"/>
        </w:rPr>
        <w:t xml:space="preserve">Realizar, conforme o caso, por meio de laboratórios previamente aprovados pela fiscalização e sob suas custas, os testes, ensaios, exames e provas necessárias ao controle de qualidade dos materiais, serviços e equipamentos </w:t>
      </w:r>
      <w:r>
        <w:rPr>
          <w:spacing w:val="-16"/>
          <w:sz w:val="24"/>
        </w:rPr>
        <w:t xml:space="preserve">a </w:t>
      </w:r>
      <w:r>
        <w:rPr>
          <w:spacing w:val="-14"/>
          <w:sz w:val="24"/>
        </w:rPr>
        <w:t xml:space="preserve">serem </w:t>
      </w:r>
      <w:r>
        <w:rPr>
          <w:spacing w:val="-16"/>
          <w:sz w:val="24"/>
        </w:rPr>
        <w:t xml:space="preserve">aplicados </w:t>
      </w:r>
      <w:r>
        <w:rPr>
          <w:spacing w:val="-15"/>
          <w:sz w:val="24"/>
        </w:rPr>
        <w:t xml:space="preserve">nos trabalhos, </w:t>
      </w:r>
      <w:r>
        <w:rPr>
          <w:spacing w:val="-14"/>
          <w:sz w:val="24"/>
        </w:rPr>
        <w:t xml:space="preserve">conforme </w:t>
      </w:r>
      <w:r>
        <w:rPr>
          <w:spacing w:val="-15"/>
          <w:sz w:val="24"/>
        </w:rPr>
        <w:t xml:space="preserve">procedimento </w:t>
      </w:r>
      <w:r>
        <w:rPr>
          <w:spacing w:val="-14"/>
          <w:sz w:val="24"/>
        </w:rPr>
        <w:t xml:space="preserve">previsto neste Projeto Básico e demais documentos </w:t>
      </w:r>
      <w:r>
        <w:rPr>
          <w:spacing w:val="-7"/>
          <w:sz w:val="24"/>
        </w:rPr>
        <w:t>anexos;</w:t>
      </w:r>
    </w:p>
    <w:p>
      <w:pPr>
        <w:pStyle w:val="ListParagraph"/>
        <w:numPr>
          <w:ilvl w:val="1"/>
          <w:numId w:val="3"/>
        </w:numPr>
        <w:tabs>
          <w:tab w:val="left" w:pos="1518" w:leader="none"/>
        </w:tabs>
        <w:spacing w:lineRule="auto" w:line="240" w:before="0" w:after="0"/>
        <w:ind w:left="102" w:right="119" w:firstLine="707"/>
        <w:jc w:val="both"/>
        <w:rPr>
          <w:sz w:val="24"/>
        </w:rPr>
      </w:pPr>
      <w:r>
        <w:rPr>
          <w:sz w:val="24"/>
        </w:rPr>
        <w:t xml:space="preserve">Providenciar, conforme o caso, as ligações definitivas das utilidades </w:t>
      </w:r>
      <w:r>
        <w:rPr>
          <w:sz w:val="24"/>
          <w:szCs w:val="24"/>
        </w:rPr>
        <w:t>previstas no projeto(água, esgoto, gás, energia elétrica, telefone, etc.);</w:t>
      </w:r>
    </w:p>
    <w:p>
      <w:pPr>
        <w:pStyle w:val="ListParagraph"/>
        <w:numPr>
          <w:ilvl w:val="1"/>
          <w:numId w:val="3"/>
        </w:numPr>
        <w:tabs>
          <w:tab w:val="left" w:pos="1518" w:leader="none"/>
        </w:tabs>
        <w:spacing w:lineRule="auto" w:line="240" w:before="0" w:after="0"/>
        <w:ind w:left="102" w:right="115" w:firstLine="707"/>
        <w:jc w:val="both"/>
        <w:rPr/>
      </w:pPr>
      <w:r>
        <w:rPr>
          <w:sz w:val="24"/>
        </w:rPr>
        <w:t xml:space="preserve">Quando não for possível a verificação da regularidade no Sistema de </w:t>
      </w:r>
      <w:r>
        <w:rPr>
          <w:sz w:val="24"/>
          <w:szCs w:val="24"/>
        </w:rPr>
        <w:t>Cadastro de Fornecedores – SICAF, a empresa contratada cujos empregados vinculados ao serviço sejam regidos pela CLT deverá entregar ao setor responsável pela fiscalização do contrato os seguintes documentos:</w:t>
      </w:r>
    </w:p>
    <w:p>
      <w:pPr>
        <w:pStyle w:val="ListParagraph"/>
        <w:numPr>
          <w:ilvl w:val="0"/>
          <w:numId w:val="0"/>
        </w:numPr>
        <w:tabs>
          <w:tab w:val="left" w:pos="1518" w:leader="none"/>
        </w:tabs>
        <w:spacing w:lineRule="auto" w:line="240" w:before="0" w:after="0"/>
        <w:ind w:left="204" w:right="115" w:hanging="0"/>
        <w:jc w:val="both"/>
        <w:rPr/>
      </w:pPr>
      <w:r>
        <w:rPr>
          <w:spacing w:val="-4"/>
          <w:sz w:val="24"/>
        </w:rPr>
        <w:t xml:space="preserve">1)  </w:t>
      </w:r>
      <w:r>
        <w:rPr>
          <w:spacing w:val="-6"/>
          <w:sz w:val="24"/>
        </w:rPr>
        <w:t xml:space="preserve">prova </w:t>
      </w:r>
      <w:r>
        <w:rPr>
          <w:spacing w:val="-5"/>
          <w:sz w:val="24"/>
        </w:rPr>
        <w:t xml:space="preserve">de regularidade relativa à Seguridade Social; </w:t>
      </w:r>
    </w:p>
    <w:p>
      <w:pPr>
        <w:pStyle w:val="ListParagraph"/>
        <w:numPr>
          <w:ilvl w:val="0"/>
          <w:numId w:val="0"/>
        </w:numPr>
        <w:tabs>
          <w:tab w:val="left" w:pos="1518" w:leader="none"/>
        </w:tabs>
        <w:spacing w:lineRule="auto" w:line="240" w:before="0" w:after="0"/>
        <w:ind w:left="204" w:right="115" w:hanging="0"/>
        <w:jc w:val="both"/>
        <w:rPr/>
      </w:pPr>
      <w:r>
        <w:rPr>
          <w:spacing w:val="-5"/>
          <w:sz w:val="24"/>
        </w:rPr>
        <w:t xml:space="preserve">2)  certidão conjunta relativa aos tributos federais e à Dívida Ativa da União; </w:t>
      </w:r>
    </w:p>
    <w:p>
      <w:pPr>
        <w:pStyle w:val="ListParagraph"/>
        <w:numPr>
          <w:ilvl w:val="0"/>
          <w:numId w:val="0"/>
        </w:numPr>
        <w:tabs>
          <w:tab w:val="left" w:pos="1518" w:leader="none"/>
        </w:tabs>
        <w:spacing w:lineRule="auto" w:line="240" w:before="0" w:after="0"/>
        <w:ind w:left="204" w:right="115" w:hanging="0"/>
        <w:jc w:val="both"/>
        <w:rPr/>
      </w:pPr>
      <w:r>
        <w:rPr>
          <w:spacing w:val="-5"/>
          <w:sz w:val="24"/>
        </w:rPr>
        <w:t xml:space="preserve">3) certidões que comprovem a regularidade </w:t>
      </w:r>
      <w:r>
        <w:rPr>
          <w:spacing w:val="-9"/>
          <w:sz w:val="24"/>
        </w:rPr>
        <w:t xml:space="preserve">perante </w:t>
      </w:r>
      <w:r>
        <w:rPr>
          <w:spacing w:val="-8"/>
          <w:sz w:val="24"/>
        </w:rPr>
        <w:t xml:space="preserve">as </w:t>
      </w:r>
      <w:r>
        <w:rPr>
          <w:spacing w:val="-7"/>
          <w:sz w:val="24"/>
        </w:rPr>
        <w:t xml:space="preserve">Fazendas Estadual, </w:t>
      </w:r>
      <w:r>
        <w:rPr>
          <w:spacing w:val="-10"/>
          <w:sz w:val="24"/>
        </w:rPr>
        <w:t xml:space="preserve">Distrital </w:t>
      </w:r>
      <w:r>
        <w:rPr>
          <w:spacing w:val="-7"/>
          <w:sz w:val="24"/>
        </w:rPr>
        <w:t xml:space="preserve">e </w:t>
      </w:r>
      <w:r>
        <w:rPr>
          <w:spacing w:val="-6"/>
          <w:sz w:val="24"/>
        </w:rPr>
        <w:t xml:space="preserve">Municipal </w:t>
      </w:r>
      <w:r>
        <w:rPr>
          <w:spacing w:val="-10"/>
          <w:sz w:val="24"/>
        </w:rPr>
        <w:t xml:space="preserve">do </w:t>
      </w:r>
      <w:r>
        <w:rPr>
          <w:spacing w:val="-8"/>
          <w:sz w:val="24"/>
        </w:rPr>
        <w:t xml:space="preserve">domicílio </w:t>
      </w:r>
      <w:r>
        <w:rPr>
          <w:spacing w:val="-7"/>
          <w:sz w:val="24"/>
        </w:rPr>
        <w:t>ou sede do contratado;</w:t>
      </w:r>
    </w:p>
    <w:p>
      <w:pPr>
        <w:pStyle w:val="ListParagraph"/>
        <w:numPr>
          <w:ilvl w:val="0"/>
          <w:numId w:val="0"/>
        </w:numPr>
        <w:tabs>
          <w:tab w:val="left" w:pos="1518" w:leader="none"/>
        </w:tabs>
        <w:spacing w:lineRule="auto" w:line="240" w:before="0" w:after="0"/>
        <w:ind w:left="204" w:right="115" w:hanging="0"/>
        <w:jc w:val="both"/>
        <w:rPr/>
      </w:pPr>
      <w:r>
        <w:rPr>
          <w:spacing w:val="-7"/>
          <w:sz w:val="24"/>
        </w:rPr>
        <w:t xml:space="preserve">4)  Certidão de Regularidade do FGTS – CRF; e </w:t>
      </w:r>
    </w:p>
    <w:p>
      <w:pPr>
        <w:pStyle w:val="ListParagraph"/>
        <w:numPr>
          <w:ilvl w:val="0"/>
          <w:numId w:val="0"/>
        </w:numPr>
        <w:tabs>
          <w:tab w:val="left" w:pos="1518" w:leader="none"/>
        </w:tabs>
        <w:spacing w:lineRule="auto" w:line="240" w:before="0" w:after="0"/>
        <w:ind w:left="204" w:right="115" w:hanging="0"/>
        <w:jc w:val="both"/>
        <w:rPr/>
      </w:pPr>
      <w:r>
        <w:rPr>
          <w:spacing w:val="-7"/>
          <w:sz w:val="24"/>
        </w:rPr>
        <w:t xml:space="preserve">5)  </w:t>
      </w:r>
      <w:r>
        <w:rPr>
          <w:spacing w:val="-41"/>
          <w:sz w:val="24"/>
          <w:szCs w:val="24"/>
        </w:rPr>
        <w:t>C</w:t>
      </w:r>
      <w:r>
        <w:rPr>
          <w:sz w:val="24"/>
          <w:szCs w:val="24"/>
        </w:rPr>
        <w:t>ertidão  Negativa  de  Débitos Trabalhistas  – CNDT;</w:t>
      </w:r>
    </w:p>
    <w:p>
      <w:pPr>
        <w:pStyle w:val="ListParagraph"/>
        <w:numPr>
          <w:ilvl w:val="1"/>
          <w:numId w:val="3"/>
        </w:numPr>
        <w:tabs>
          <w:tab w:val="left" w:pos="1518" w:leader="none"/>
        </w:tabs>
        <w:spacing w:lineRule="auto" w:line="240" w:before="0" w:after="0"/>
        <w:ind w:left="102" w:right="122" w:firstLine="707"/>
        <w:jc w:val="both"/>
        <w:rPr>
          <w:sz w:val="24"/>
        </w:rPr>
      </w:pPr>
      <w:r>
        <w:rPr>
          <w:sz w:val="24"/>
        </w:rPr>
        <w:t xml:space="preserve">Serão de exclusiva responsabilidade da contratada eventuais erros/equívocos no dimensionamento da </w:t>
      </w:r>
      <w:r>
        <w:rPr>
          <w:spacing w:val="-5"/>
          <w:sz w:val="24"/>
        </w:rPr>
        <w:t>proposta.</w:t>
      </w:r>
    </w:p>
    <w:p>
      <w:pPr>
        <w:pStyle w:val="ListParagraph"/>
        <w:numPr>
          <w:ilvl w:val="1"/>
          <w:numId w:val="3"/>
        </w:numPr>
        <w:tabs>
          <w:tab w:val="left" w:pos="1518" w:leader="none"/>
        </w:tabs>
        <w:spacing w:lineRule="auto" w:line="240" w:before="0" w:after="0"/>
        <w:ind w:left="102" w:right="120" w:firstLine="707"/>
        <w:jc w:val="both"/>
        <w:rPr/>
      </w:pPr>
      <w:r>
        <w:rPr>
          <w:sz w:val="24"/>
        </w:rPr>
        <w:t>A participação na presente licitação implica a concordância do licitante com a adequação de todos os projetos anexos ao edital,</w:t>
      </w:r>
      <w:r>
        <w:rPr>
          <w:sz w:val="24"/>
          <w:szCs w:val="24"/>
        </w:rPr>
        <w:t xml:space="preserve"> de modo que eventuais alegações de falhas ou omissões em qualquer das peças,orçamentos, plantas, especificações, memoriais e estudos técnicos preliminares dos projetos  não poderão ultrapassar, no seu conjunto,</w:t>
      </w:r>
      <w:r>
        <w:rPr>
          <w:spacing w:val="-12"/>
          <w:sz w:val="24"/>
          <w:szCs w:val="24"/>
        </w:rPr>
        <w:t xml:space="preserve"> </w:t>
      </w:r>
      <w:r>
        <w:rPr>
          <w:color w:val="CE181E"/>
          <w:spacing w:val="-13"/>
          <w:sz w:val="24"/>
          <w:szCs w:val="24"/>
          <w:highlight w:val="yellow"/>
        </w:rPr>
        <w:t xml:space="preserve">a </w:t>
      </w:r>
      <w:r>
        <w:rPr>
          <w:color w:val="CE181E"/>
          <w:spacing w:val="-16"/>
          <w:sz w:val="24"/>
          <w:szCs w:val="24"/>
          <w:highlight w:val="yellow"/>
        </w:rPr>
        <w:t xml:space="preserve">dez </w:t>
      </w:r>
      <w:r>
        <w:rPr>
          <w:color w:val="CE181E"/>
          <w:spacing w:val="-15"/>
          <w:sz w:val="24"/>
          <w:szCs w:val="24"/>
          <w:highlight w:val="yellow"/>
        </w:rPr>
        <w:t xml:space="preserve">por cento </w:t>
      </w:r>
      <w:r>
        <w:rPr>
          <w:color w:val="CE181E"/>
          <w:spacing w:val="-12"/>
          <w:sz w:val="24"/>
          <w:szCs w:val="24"/>
          <w:highlight w:val="yellow"/>
        </w:rPr>
        <w:t xml:space="preserve">do </w:t>
      </w:r>
      <w:r>
        <w:rPr>
          <w:color w:val="CE181E"/>
          <w:spacing w:val="-13"/>
          <w:sz w:val="24"/>
          <w:szCs w:val="24"/>
          <w:highlight w:val="yellow"/>
        </w:rPr>
        <w:t xml:space="preserve">valor </w:t>
      </w:r>
      <w:r>
        <w:rPr>
          <w:color w:val="CE181E"/>
          <w:spacing w:val="-14"/>
          <w:sz w:val="24"/>
          <w:szCs w:val="24"/>
          <w:highlight w:val="yellow"/>
        </w:rPr>
        <w:t xml:space="preserve">total </w:t>
      </w:r>
      <w:r>
        <w:rPr>
          <w:color w:val="CE181E"/>
          <w:spacing w:val="-13"/>
          <w:sz w:val="24"/>
          <w:szCs w:val="24"/>
          <w:highlight w:val="yellow"/>
        </w:rPr>
        <w:t xml:space="preserve">do </w:t>
      </w:r>
      <w:r>
        <w:rPr>
          <w:color w:val="CE181E"/>
          <w:spacing w:val="-18"/>
          <w:sz w:val="24"/>
          <w:szCs w:val="24"/>
          <w:highlight w:val="yellow"/>
        </w:rPr>
        <w:t>futuro contrato, nos termos do art. 13, II do Decreto n.</w:t>
      </w:r>
      <w:r>
        <w:rPr>
          <w:color w:val="CE181E"/>
          <w:spacing w:val="-13"/>
          <w:sz w:val="24"/>
          <w:szCs w:val="24"/>
          <w:highlight w:val="yellow"/>
        </w:rPr>
        <w:t>7.983/2013.</w:t>
      </w:r>
    </w:p>
    <w:p>
      <w:pPr>
        <w:pStyle w:val="Corpodetexto"/>
        <w:spacing w:lineRule="auto" w:line="240" w:before="1" w:after="0"/>
        <w:ind w:left="0" w:right="0" w:hanging="0"/>
        <w:jc w:val="left"/>
        <w:rPr>
          <w:highlight w:val="yellow"/>
        </w:rPr>
      </w:pPr>
      <w:r>
        <w:rPr>
          <w:highlight w:val="yellow"/>
        </w:rPr>
      </w:r>
    </w:p>
    <w:p>
      <w:pPr>
        <w:pStyle w:val="Ttulo1"/>
        <w:numPr>
          <w:ilvl w:val="0"/>
          <w:numId w:val="3"/>
        </w:numPr>
        <w:tabs>
          <w:tab w:val="left" w:pos="1517" w:leader="none"/>
          <w:tab w:val="left" w:pos="1518" w:leader="none"/>
        </w:tabs>
        <w:spacing w:lineRule="auto" w:line="240" w:before="0" w:after="0"/>
        <w:ind w:left="1518" w:right="0" w:hanging="708"/>
        <w:jc w:val="left"/>
        <w:rPr/>
      </w:pPr>
      <w:r>
        <w:rPr/>
        <w:t xml:space="preserve">CONTROLE E FISCALIZAÇÃO DA </w:t>
      </w:r>
      <w:r>
        <w:rPr>
          <w:spacing w:val="-8"/>
        </w:rPr>
        <w:t>EXECUÇÃO</w:t>
      </w:r>
    </w:p>
    <w:p>
      <w:pPr>
        <w:pStyle w:val="Corpodetexto"/>
        <w:spacing w:lineRule="auto" w:line="240"/>
        <w:ind w:left="0" w:right="0" w:hanging="0"/>
        <w:jc w:val="left"/>
        <w:rPr>
          <w:b/>
          <w:b/>
        </w:rPr>
      </w:pPr>
      <w:r>
        <w:rPr>
          <w:b/>
        </w:rPr>
      </w:r>
    </w:p>
    <w:p>
      <w:pPr>
        <w:pStyle w:val="ListParagraph"/>
        <w:numPr>
          <w:ilvl w:val="1"/>
          <w:numId w:val="3"/>
        </w:numPr>
        <w:tabs>
          <w:tab w:val="left" w:pos="1518" w:leader="none"/>
        </w:tabs>
        <w:spacing w:lineRule="auto" w:line="240" w:before="0" w:after="0"/>
        <w:ind w:left="102" w:right="120" w:firstLine="707"/>
        <w:jc w:val="both"/>
        <w:rPr/>
      </w:pPr>
      <w:r>
        <w:rPr>
          <w:sz w:val="24"/>
        </w:rPr>
        <w:t xml:space="preserve">O acompanhamento e a fiscalização da execução do contrato consistem na verificação da conformidade da prestação dos </w:t>
      </w:r>
      <w:r>
        <w:rPr/>
        <w:t xml:space="preserve">serviços, dos </w:t>
      </w:r>
      <w:r>
        <w:rPr>
          <w:sz w:val="24"/>
          <w:szCs w:val="24"/>
        </w:rPr>
        <w:t>materiais,técnicas e equipamentos empregados,de forma a assegurar o perfeito cumprimento do ajuste, que serão exercidos por um ou mais representantes da Contratante, especialmente designados, na forma dos arts. 67 e 73 da Lei nº 8.666, de 1993.</w:t>
      </w:r>
    </w:p>
    <w:p>
      <w:pPr>
        <w:pStyle w:val="ListParagraph"/>
        <w:numPr>
          <w:ilvl w:val="1"/>
          <w:numId w:val="3"/>
        </w:numPr>
        <w:tabs>
          <w:tab w:val="left" w:pos="1518" w:leader="none"/>
        </w:tabs>
        <w:spacing w:lineRule="auto" w:line="240" w:before="0" w:after="0"/>
        <w:ind w:left="102" w:right="121" w:firstLine="707"/>
        <w:jc w:val="both"/>
        <w:rPr>
          <w:sz w:val="24"/>
        </w:rPr>
      </w:pPr>
      <w:r>
        <w:rPr>
          <w:sz w:val="24"/>
        </w:rPr>
        <w:t>O representante da Contratante deverá ter a qualificação necessária para o acompanhamento e controle da execução dos serviços e do contrato</w:t>
      </w:r>
    </w:p>
    <w:p>
      <w:pPr>
        <w:pStyle w:val="Corpodetexto"/>
        <w:spacing w:lineRule="auto" w:line="240"/>
        <w:ind w:left="0" w:right="0" w:hanging="0"/>
        <w:jc w:val="left"/>
        <w:rPr/>
      </w:pPr>
      <w:r>
        <w:rPr/>
      </w:r>
    </w:p>
    <w:p>
      <w:pPr>
        <w:pStyle w:val="ListParagraph"/>
        <w:numPr>
          <w:ilvl w:val="1"/>
          <w:numId w:val="3"/>
        </w:numPr>
        <w:tabs>
          <w:tab w:val="left" w:pos="1518" w:leader="none"/>
        </w:tabs>
        <w:spacing w:lineRule="auto" w:line="240" w:before="0" w:after="0"/>
        <w:ind w:left="102" w:right="125" w:firstLine="707"/>
        <w:jc w:val="both"/>
        <w:rPr>
          <w:sz w:val="24"/>
        </w:rPr>
      </w:pPr>
      <w:r>
        <w:rPr>
          <w:sz w:val="24"/>
        </w:rPr>
        <w:t xml:space="preserve">A verificação da adequação da prestação do serviço deverá ser realizada com base nos critérios previstos neste Projeto </w:t>
      </w:r>
      <w:r>
        <w:rPr>
          <w:spacing w:val="-4"/>
          <w:sz w:val="24"/>
        </w:rPr>
        <w:t>Básico.</w:t>
      </w:r>
    </w:p>
    <w:p>
      <w:pPr>
        <w:pStyle w:val="ListParagraph"/>
        <w:numPr>
          <w:ilvl w:val="1"/>
          <w:numId w:val="3"/>
        </w:numPr>
        <w:tabs>
          <w:tab w:val="left" w:pos="1518" w:leader="none"/>
        </w:tabs>
        <w:spacing w:lineRule="auto" w:line="240" w:before="0" w:after="0"/>
        <w:ind w:left="102" w:right="119" w:firstLine="707"/>
        <w:jc w:val="both"/>
        <w:rPr/>
      </w:pPr>
      <w:r>
        <w:rPr>
          <w:sz w:val="24"/>
        </w:rPr>
        <w:t xml:space="preserve">A conformidade do material/técnica/equipamento a ser utilizado </w:t>
      </w:r>
      <w:r>
        <w:rPr>
          <w:sz w:val="24"/>
          <w:szCs w:val="24"/>
        </w:rPr>
        <w:t>na</w:t>
      </w:r>
      <w:r>
        <w:rPr>
          <w:spacing w:val="-36"/>
          <w:sz w:val="24"/>
        </w:rPr>
        <w:t xml:space="preserve"> </w:t>
      </w:r>
      <w:r>
        <w:rPr>
          <w:sz w:val="24"/>
          <w:szCs w:val="24"/>
        </w:rPr>
        <w:t>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ListParagraph"/>
        <w:numPr>
          <w:ilvl w:val="1"/>
          <w:numId w:val="3"/>
        </w:numPr>
        <w:tabs>
          <w:tab w:val="left" w:pos="1518" w:leader="none"/>
        </w:tabs>
        <w:spacing w:lineRule="auto" w:line="240" w:before="1" w:after="0"/>
        <w:ind w:left="102" w:right="119" w:firstLine="707"/>
        <w:jc w:val="both"/>
        <w:rPr/>
      </w:pPr>
      <w:r>
        <w:rPr>
          <w:sz w:val="24"/>
        </w:rPr>
        <w:t>Durante a execução do objeto, o fiscal técnico deverá monitorar constantemente o nível de qualidade dos serviços, devendo intervir para requerer à Contratada a correção das faltas, falhas e irregularidades constatadas.</w:t>
      </w:r>
    </w:p>
    <w:p>
      <w:pPr>
        <w:pStyle w:val="ListParagraph"/>
        <w:numPr>
          <w:ilvl w:val="1"/>
          <w:numId w:val="3"/>
        </w:numPr>
        <w:tabs>
          <w:tab w:val="left" w:pos="1518" w:leader="none"/>
        </w:tabs>
        <w:spacing w:lineRule="auto" w:line="240" w:before="0" w:after="0"/>
        <w:ind w:left="102" w:right="115" w:firstLine="707"/>
        <w:jc w:val="both"/>
        <w:rPr>
          <w:sz w:val="24"/>
        </w:rPr>
      </w:pPr>
      <w:r>
        <w:rPr>
          <w:sz w:val="24"/>
        </w:rPr>
        <w:t>O fiscal técnico deverá promover o registro das ocorrências verificadas, adotando as providências necessárias ao fiel cumprimento das cláusulas contratuais, conforme o disposto nos §§ 1º e 2º do art. 67 da Lei nº 8.666, de</w:t>
      </w:r>
      <w:r>
        <w:rPr>
          <w:spacing w:val="-5"/>
          <w:sz w:val="24"/>
        </w:rPr>
        <w:t>1993.</w:t>
      </w:r>
    </w:p>
    <w:p>
      <w:pPr>
        <w:pStyle w:val="ListParagraph"/>
        <w:numPr>
          <w:ilvl w:val="1"/>
          <w:numId w:val="3"/>
        </w:numPr>
        <w:tabs>
          <w:tab w:val="left" w:pos="1518" w:leader="none"/>
        </w:tabs>
        <w:spacing w:lineRule="auto" w:line="240" w:before="0" w:after="0"/>
        <w:ind w:left="102" w:right="118" w:firstLine="707"/>
        <w:jc w:val="both"/>
        <w:rPr/>
      </w:pPr>
      <w:r>
        <w:rPr>
          <w:sz w:val="24"/>
        </w:rPr>
        <w:t xml:space="preserve">O descumprimento total ou parcial das obrigações e responsabilidades assumidas pela Contratada, sobretudo quanto às obrigações e encargos sociais e trabalhistas, </w:t>
      </w:r>
      <w:r>
        <w:rPr>
          <w:sz w:val="24"/>
          <w:szCs w:val="24"/>
        </w:rPr>
        <w:t>ensejará a aplicação de sanções administrativas,previstas neste Projeto Básico e na legislação vigente,podendo culminar em rescisão contratual,conforme disposto nos artigos77e87daLeinº 8.666, de1993.</w:t>
      </w:r>
    </w:p>
    <w:p>
      <w:pPr>
        <w:pStyle w:val="ListParagraph"/>
        <w:numPr>
          <w:ilvl w:val="1"/>
          <w:numId w:val="3"/>
        </w:numPr>
        <w:tabs>
          <w:tab w:val="left" w:pos="1518" w:leader="none"/>
        </w:tabs>
        <w:spacing w:lineRule="auto" w:line="240" w:before="1" w:after="0"/>
        <w:ind w:left="102" w:right="121" w:firstLine="707"/>
        <w:jc w:val="both"/>
        <w:rPr>
          <w:sz w:val="24"/>
        </w:rPr>
      </w:pPr>
      <w:r>
        <w:rPr>
          <w:sz w:val="24"/>
        </w:rPr>
        <w:t xml:space="preserve">A fiscalização da execução dos serviços abrange, ainda, as seguintes </w:t>
      </w:r>
      <w:r>
        <w:rPr>
          <w:spacing w:val="-1"/>
          <w:sz w:val="24"/>
        </w:rPr>
        <w:t>rotinas:</w:t>
      </w:r>
    </w:p>
    <w:p>
      <w:pPr>
        <w:pStyle w:val="ListParagraph"/>
        <w:numPr>
          <w:ilvl w:val="2"/>
          <w:numId w:val="3"/>
        </w:numPr>
        <w:tabs>
          <w:tab w:val="left" w:pos="1518" w:leader="none"/>
        </w:tabs>
        <w:spacing w:lineRule="auto" w:line="240" w:before="0" w:after="0"/>
        <w:ind w:left="102" w:right="114" w:firstLine="707"/>
        <w:jc w:val="both"/>
        <w:rPr/>
      </w:pPr>
      <w:r>
        <w:rPr>
          <w:sz w:val="24"/>
        </w:rPr>
        <w:t xml:space="preserve">Vistoriar a qualidade dos serviços realizados (material, técnica </w:t>
      </w:r>
      <w:r>
        <w:rPr>
          <w:sz w:val="24"/>
          <w:szCs w:val="24"/>
        </w:rPr>
        <w:t>utilizada) e se as atividades estão sendo executadas fielmente ao Projeto Básico;</w:t>
      </w:r>
    </w:p>
    <w:p>
      <w:pPr>
        <w:pStyle w:val="ListParagraph"/>
        <w:numPr>
          <w:ilvl w:val="2"/>
          <w:numId w:val="3"/>
        </w:numPr>
        <w:tabs>
          <w:tab w:val="left" w:pos="1518" w:leader="none"/>
        </w:tabs>
        <w:spacing w:lineRule="auto" w:line="240" w:before="0" w:after="0"/>
        <w:ind w:left="102" w:right="124" w:firstLine="707"/>
        <w:jc w:val="both"/>
        <w:rPr>
          <w:sz w:val="20"/>
        </w:rPr>
      </w:pPr>
      <w:r>
        <w:rPr>
          <w:sz w:val="24"/>
        </w:rPr>
        <w:t xml:space="preserve">Acompanhar o andamento das atividades, verificando se a execução acontece dentro do cronograma </w:t>
      </w:r>
      <w:r>
        <w:rPr>
          <w:spacing w:val="-6"/>
          <w:sz w:val="24"/>
        </w:rPr>
        <w:t>apresentado;</w:t>
      </w:r>
    </w:p>
    <w:p>
      <w:pPr>
        <w:pStyle w:val="ListParagraph"/>
        <w:numPr>
          <w:ilvl w:val="2"/>
          <w:numId w:val="3"/>
        </w:numPr>
        <w:tabs>
          <w:tab w:val="left" w:pos="1518" w:leader="none"/>
        </w:tabs>
        <w:spacing w:lineRule="auto" w:line="240" w:before="0" w:after="0"/>
        <w:ind w:left="102" w:right="125" w:firstLine="707"/>
        <w:jc w:val="both"/>
        <w:rPr>
          <w:sz w:val="20"/>
        </w:rPr>
      </w:pPr>
      <w:r>
        <w:rPr>
          <w:sz w:val="24"/>
        </w:rPr>
        <w:t xml:space="preserve">Liberar as medições, com base nos serviços executados e aceitos pela </w:t>
      </w:r>
      <w:r>
        <w:rPr>
          <w:spacing w:val="-3"/>
          <w:sz w:val="24"/>
        </w:rPr>
        <w:t>fiscalização;</w:t>
      </w:r>
    </w:p>
    <w:p>
      <w:pPr>
        <w:pStyle w:val="ListParagraph"/>
        <w:numPr>
          <w:ilvl w:val="2"/>
          <w:numId w:val="3"/>
        </w:numPr>
        <w:tabs>
          <w:tab w:val="left" w:pos="1518" w:leader="none"/>
        </w:tabs>
        <w:spacing w:lineRule="auto" w:line="240" w:before="0" w:after="0"/>
        <w:ind w:left="102" w:right="118" w:firstLine="707"/>
        <w:jc w:val="both"/>
        <w:rPr>
          <w:sz w:val="20"/>
        </w:rPr>
      </w:pPr>
      <w:r>
        <w:rPr>
          <w:sz w:val="24"/>
        </w:rPr>
        <w:t xml:space="preserve">Registrar constantemente as atividades desenvolvidas na obra, através de Relatórios de Vistoria e registros </w:t>
      </w:r>
      <w:r>
        <w:rPr>
          <w:spacing w:val="-6"/>
          <w:sz w:val="24"/>
        </w:rPr>
        <w:t>fotográficos;</w:t>
      </w:r>
    </w:p>
    <w:p>
      <w:pPr>
        <w:pStyle w:val="ListParagraph"/>
        <w:numPr>
          <w:ilvl w:val="2"/>
          <w:numId w:val="3"/>
        </w:numPr>
        <w:tabs>
          <w:tab w:val="left" w:pos="1518" w:leader="none"/>
        </w:tabs>
        <w:spacing w:lineRule="auto" w:line="240" w:before="1" w:after="0"/>
        <w:ind w:left="102" w:right="126" w:firstLine="707"/>
        <w:jc w:val="both"/>
        <w:rPr>
          <w:sz w:val="20"/>
        </w:rPr>
      </w:pPr>
      <w:r>
        <w:rPr>
          <w:sz w:val="24"/>
        </w:rPr>
        <w:t xml:space="preserve">Verificar o preenchimento do Diário de Obras e registrar as ocorrências relacionadas com a execução da </w:t>
      </w:r>
      <w:r>
        <w:rPr>
          <w:spacing w:val="-6"/>
          <w:sz w:val="24"/>
        </w:rPr>
        <w:t>obra;</w:t>
      </w:r>
    </w:p>
    <w:p>
      <w:pPr>
        <w:pStyle w:val="ListParagraph"/>
        <w:numPr>
          <w:ilvl w:val="2"/>
          <w:numId w:val="3"/>
        </w:numPr>
        <w:tabs>
          <w:tab w:val="left" w:pos="1518" w:leader="none"/>
        </w:tabs>
        <w:spacing w:lineRule="auto" w:line="240" w:before="0" w:after="0"/>
        <w:ind w:left="102" w:right="124" w:firstLine="707"/>
        <w:jc w:val="both"/>
        <w:rPr>
          <w:sz w:val="20"/>
        </w:rPr>
      </w:pPr>
      <w:r>
        <w:rPr>
          <w:sz w:val="24"/>
        </w:rPr>
        <w:t xml:space="preserve">Assegurar que os profissionais ligados a Contratada estejam utilizando os Equipamentos de Proteção Individual </w:t>
      </w:r>
      <w:r>
        <w:rPr>
          <w:spacing w:val="-11"/>
          <w:sz w:val="24"/>
        </w:rPr>
        <w:t>(EPI);</w:t>
      </w:r>
    </w:p>
    <w:p>
      <w:pPr>
        <w:pStyle w:val="ListParagraph"/>
        <w:numPr>
          <w:ilvl w:val="2"/>
          <w:numId w:val="3"/>
        </w:numPr>
        <w:tabs>
          <w:tab w:val="left" w:pos="1518" w:leader="none"/>
        </w:tabs>
        <w:spacing w:lineRule="auto" w:line="240" w:before="0" w:after="0"/>
        <w:ind w:left="102" w:right="123" w:firstLine="707"/>
        <w:jc w:val="both"/>
        <w:rPr>
          <w:sz w:val="20"/>
        </w:rPr>
      </w:pPr>
      <w:r>
        <w:rPr>
          <w:sz w:val="24"/>
        </w:rPr>
        <w:t>Acrescentar</w:t>
      </w:r>
      <w:r>
        <w:rPr>
          <w:sz w:val="24"/>
          <w:szCs w:val="24"/>
        </w:rPr>
        <w:t xml:space="preserve"> </w:t>
      </w:r>
      <w:r>
        <w:rPr>
          <w:spacing w:val="-16"/>
          <w:sz w:val="24"/>
          <w:szCs w:val="24"/>
        </w:rPr>
        <w:t>i</w:t>
      </w:r>
      <w:r>
        <w:rPr>
          <w:sz w:val="24"/>
          <w:szCs w:val="24"/>
        </w:rPr>
        <w:t>nformações relacionadas à obra no Sistema Integrado de Monitoramento, Execução e Controle (SIMEC) do Ministério da Educação;</w:t>
      </w:r>
    </w:p>
    <w:p>
      <w:pPr>
        <w:pStyle w:val="ListParagraph"/>
        <w:numPr>
          <w:ilvl w:val="2"/>
          <w:numId w:val="3"/>
        </w:numPr>
        <w:tabs>
          <w:tab w:val="left" w:pos="1518" w:leader="none"/>
        </w:tabs>
        <w:spacing w:lineRule="auto" w:line="240" w:before="0" w:after="0"/>
        <w:ind w:left="102" w:right="116" w:firstLine="707"/>
        <w:jc w:val="both"/>
        <w:rPr/>
      </w:pPr>
      <w:r>
        <w:rPr>
          <w:sz w:val="24"/>
          <w:szCs w:val="24"/>
        </w:rPr>
        <w:t>Deliberar quanto a ações necessárias para regularizar as faltas ou defeitos observados, passando para a autoridade superior as decisões que estão além da sua competência;</w:t>
      </w:r>
    </w:p>
    <w:p>
      <w:pPr>
        <w:pStyle w:val="ListParagraph"/>
        <w:numPr>
          <w:ilvl w:val="2"/>
          <w:numId w:val="3"/>
        </w:numPr>
        <w:tabs>
          <w:tab w:val="left" w:pos="1518" w:leader="none"/>
        </w:tabs>
        <w:spacing w:lineRule="auto" w:line="240" w:before="0" w:after="0"/>
        <w:ind w:left="102" w:right="116" w:firstLine="707"/>
        <w:jc w:val="both"/>
        <w:rPr/>
      </w:pPr>
      <w:r>
        <w:rPr>
          <w:sz w:val="24"/>
        </w:rPr>
        <w:t>A fiscalização de que trata esta cláusula não exclui nem reduz a responsabilidade da Contratada, inclusive perante terceiros, por qualquer irregularidade,</w:t>
      </w:r>
      <w:r>
        <w:rPr>
          <w:spacing w:val="-8"/>
          <w:sz w:val="24"/>
        </w:rPr>
        <w:t xml:space="preserve">ainda </w:t>
      </w:r>
      <w:r>
        <w:rPr>
          <w:spacing w:val="-7"/>
          <w:sz w:val="24"/>
        </w:rPr>
        <w:t xml:space="preserve">que </w:t>
      </w:r>
      <w:r>
        <w:rPr>
          <w:spacing w:val="-8"/>
          <w:sz w:val="24"/>
        </w:rPr>
        <w:t xml:space="preserve">resultante </w:t>
      </w:r>
      <w:r>
        <w:rPr>
          <w:spacing w:val="-7"/>
          <w:sz w:val="24"/>
        </w:rPr>
        <w:t xml:space="preserve">de imperfeições </w:t>
      </w:r>
      <w:r>
        <w:rPr>
          <w:spacing w:val="-9"/>
          <w:sz w:val="24"/>
        </w:rPr>
        <w:t xml:space="preserve">técnicas, </w:t>
      </w:r>
      <w:r>
        <w:rPr>
          <w:spacing w:val="-7"/>
          <w:sz w:val="24"/>
        </w:rPr>
        <w:t>vícios r</w:t>
      </w:r>
      <w:r>
        <w:rPr>
          <w:sz w:val="24"/>
          <w:szCs w:val="24"/>
        </w:rPr>
        <w:t>edibitórios, ou emprego de material inadequado ou de qualidade inferior e, na ocorrência desta,não implica em corresponsabilidade da Contratante ou de seus agentes e prepostos, de conformidade com o art. 70 da Lei nº 8.666, de1993.</w:t>
      </w:r>
    </w:p>
    <w:p>
      <w:pPr>
        <w:pStyle w:val="Corpodetexto"/>
        <w:spacing w:lineRule="auto" w:line="240"/>
        <w:ind w:left="0" w:right="0" w:hanging="0"/>
        <w:jc w:val="left"/>
        <w:rPr/>
      </w:pPr>
      <w:r>
        <w:rPr/>
      </w:r>
    </w:p>
    <w:p>
      <w:pPr>
        <w:pStyle w:val="Ttulo1"/>
        <w:numPr>
          <w:ilvl w:val="0"/>
          <w:numId w:val="3"/>
        </w:numPr>
        <w:tabs>
          <w:tab w:val="left" w:pos="1517" w:leader="none"/>
          <w:tab w:val="left" w:pos="1518" w:leader="none"/>
        </w:tabs>
        <w:spacing w:lineRule="auto" w:line="240" w:before="0" w:after="0"/>
        <w:ind w:left="1518" w:right="0" w:hanging="708"/>
        <w:jc w:val="left"/>
        <w:rPr>
          <w:highlight w:val="yellow"/>
        </w:rPr>
      </w:pPr>
      <w:r>
        <w:rPr>
          <w:highlight w:val="yellow"/>
        </w:rPr>
        <w:t xml:space="preserve">DA </w:t>
      </w:r>
      <w:r>
        <w:rPr>
          <w:spacing w:val="-7"/>
          <w:highlight w:val="yellow"/>
        </w:rPr>
        <w:t>SUBCONTRATAÇÃO</w:t>
      </w:r>
    </w:p>
    <w:p>
      <w:pPr>
        <w:pStyle w:val="Corpodetexto"/>
        <w:spacing w:lineRule="auto" w:line="240"/>
        <w:ind w:left="0" w:right="0" w:hanging="0"/>
        <w:jc w:val="left"/>
        <w:rPr>
          <w:b/>
          <w:b/>
          <w:highlight w:val="yellow"/>
        </w:rPr>
      </w:pPr>
      <w:r>
        <w:rPr>
          <w:b/>
          <w:highlight w:val="yellow"/>
        </w:rPr>
      </w:r>
    </w:p>
    <w:p>
      <w:pPr>
        <w:pStyle w:val="ListParagraph"/>
        <w:numPr>
          <w:ilvl w:val="1"/>
          <w:numId w:val="3"/>
        </w:numPr>
        <w:tabs>
          <w:tab w:val="left" w:pos="1586" w:leader="none"/>
        </w:tabs>
        <w:spacing w:lineRule="auto" w:line="240" w:before="0" w:after="0"/>
        <w:ind w:left="102" w:right="124" w:firstLine="707"/>
        <w:jc w:val="both"/>
        <w:rPr>
          <w:sz w:val="24"/>
        </w:rPr>
      </w:pPr>
      <w:r>
        <w:rPr>
          <w:sz w:val="24"/>
          <w:highlight w:val="yellow"/>
        </w:rPr>
        <w:t>É permitida a subcontratação parcial do objeto nos seguintes serviços:</w:t>
      </w:r>
    </w:p>
    <w:p>
      <w:pPr>
        <w:pStyle w:val="ListParagraph"/>
        <w:numPr>
          <w:ilvl w:val="2"/>
          <w:numId w:val="3"/>
        </w:numPr>
        <w:tabs>
          <w:tab w:val="left" w:pos="1518" w:leader="none"/>
        </w:tabs>
        <w:spacing w:lineRule="auto" w:line="240" w:before="0" w:after="0"/>
        <w:ind w:left="1518" w:right="0" w:hanging="708"/>
        <w:jc w:val="left"/>
        <w:rPr>
          <w:sz w:val="24"/>
        </w:rPr>
      </w:pPr>
      <w:r>
        <w:rPr>
          <w:sz w:val="24"/>
          <w:highlight w:val="yellow"/>
        </w:rPr>
        <w:t xml:space="preserve">Movimentação de terra – contratação de maquinário </w:t>
      </w:r>
      <w:r>
        <w:rPr>
          <w:spacing w:val="14"/>
          <w:sz w:val="24"/>
          <w:highlight w:val="yellow"/>
        </w:rPr>
        <w:t>e mão-de-</w:t>
      </w:r>
    </w:p>
    <w:p>
      <w:pPr>
        <w:sectPr>
          <w:headerReference w:type="default" r:id="rId13"/>
          <w:footerReference w:type="default" r:id="rId14"/>
          <w:type w:val="nextPage"/>
          <w:pgSz w:w="11906" w:h="16838"/>
          <w:pgMar w:left="1600" w:right="1580" w:header="708" w:top="1780" w:footer="1470" w:bottom="1660" w:gutter="0"/>
          <w:pgNumType w:fmt="decimal"/>
          <w:formProt w:val="false"/>
          <w:textDirection w:val="lrTb"/>
          <w:docGrid w:type="default" w:linePitch="100" w:charSpace="4096"/>
        </w:sectPr>
      </w:pPr>
    </w:p>
    <w:p>
      <w:pPr>
        <w:pStyle w:val="Corpodetexto"/>
        <w:spacing w:lineRule="auto" w:line="240"/>
        <w:ind w:left="0" w:right="0" w:hanging="0"/>
        <w:jc w:val="left"/>
        <w:rPr>
          <w:highlight w:val="yellow"/>
        </w:rPr>
      </w:pPr>
      <w:r>
        <w:rPr>
          <w:highlight w:val="yellow"/>
        </w:rPr>
        <w:t>obra.</w:t>
      </w:r>
    </w:p>
    <w:p>
      <w:pPr>
        <w:pStyle w:val="Corpodetexto"/>
        <w:spacing w:lineRule="auto" w:line="240"/>
        <w:ind w:left="0" w:right="0" w:hanging="0"/>
        <w:jc w:val="left"/>
        <w:rPr>
          <w:highlight w:val="yellow"/>
        </w:rPr>
      </w:pPr>
      <w:r>
        <w:br w:type="column"/>
      </w:r>
      <w:r>
        <w:rPr>
          <w:highlight w:val="yellow"/>
        </w:rPr>
      </w:r>
    </w:p>
    <w:p>
      <w:pPr>
        <w:pStyle w:val="ListParagraph"/>
        <w:numPr>
          <w:ilvl w:val="2"/>
          <w:numId w:val="3"/>
        </w:numPr>
        <w:tabs>
          <w:tab w:val="left" w:pos="811" w:leader="none"/>
        </w:tabs>
        <w:spacing w:lineRule="auto" w:line="240" w:before="0" w:after="0"/>
        <w:ind w:left="810" w:right="0" w:hanging="709"/>
        <w:jc w:val="left"/>
        <w:rPr>
          <w:sz w:val="24"/>
        </w:rPr>
      </w:pPr>
      <w:r>
        <w:rPr>
          <w:sz w:val="24"/>
          <w:highlight w:val="yellow"/>
        </w:rPr>
        <w:t xml:space="preserve">Concretagem – fornecimento de concreto </w:t>
      </w:r>
      <w:r>
        <w:rPr>
          <w:spacing w:val="-2"/>
          <w:sz w:val="24"/>
          <w:highlight w:val="yellow"/>
        </w:rPr>
        <w:t>usinado.</w:t>
      </w:r>
    </w:p>
    <w:p>
      <w:pPr>
        <w:pStyle w:val="ListParagraph"/>
        <w:numPr>
          <w:ilvl w:val="2"/>
          <w:numId w:val="3"/>
        </w:numPr>
        <w:tabs>
          <w:tab w:val="left" w:pos="811" w:leader="none"/>
        </w:tabs>
        <w:spacing w:lineRule="auto" w:line="240" w:before="1" w:after="0"/>
        <w:ind w:left="810" w:right="0" w:hanging="709"/>
        <w:jc w:val="left"/>
        <w:rPr>
          <w:sz w:val="24"/>
        </w:rPr>
      </w:pPr>
      <w:r>
        <w:rPr>
          <w:sz w:val="24"/>
          <w:highlight w:val="yellow"/>
        </w:rPr>
        <w:t xml:space="preserve">Pintura padronizada para muro de divisa e </w:t>
      </w:r>
      <w:r>
        <w:rPr>
          <w:spacing w:val="-3"/>
          <w:sz w:val="24"/>
          <w:highlight w:val="yellow"/>
        </w:rPr>
        <w:t>mourões.</w:t>
      </w:r>
    </w:p>
    <w:p>
      <w:pPr>
        <w:pStyle w:val="ListParagraph"/>
        <w:numPr>
          <w:ilvl w:val="1"/>
          <w:numId w:val="3"/>
        </w:numPr>
        <w:tabs>
          <w:tab w:val="left" w:pos="809" w:leader="none"/>
          <w:tab w:val="left" w:pos="811" w:leader="none"/>
        </w:tabs>
        <w:spacing w:lineRule="auto" w:line="240" w:before="0" w:after="0"/>
        <w:ind w:left="810" w:right="0" w:hanging="709"/>
        <w:jc w:val="left"/>
        <w:rPr>
          <w:sz w:val="24"/>
        </w:rPr>
      </w:pPr>
      <w:r>
        <w:rPr>
          <w:sz w:val="24"/>
          <w:highlight w:val="yellow"/>
        </w:rPr>
        <w:t xml:space="preserve">A </w:t>
      </w:r>
      <w:r>
        <w:rPr>
          <w:spacing w:val="-10"/>
          <w:sz w:val="24"/>
          <w:highlight w:val="yellow"/>
        </w:rPr>
        <w:t xml:space="preserve">subcontratação </w:t>
      </w:r>
      <w:r>
        <w:rPr>
          <w:spacing w:val="-12"/>
          <w:sz w:val="24"/>
          <w:highlight w:val="yellow"/>
        </w:rPr>
        <w:t xml:space="preserve">depende </w:t>
      </w:r>
      <w:r>
        <w:rPr>
          <w:spacing w:val="-11"/>
          <w:sz w:val="24"/>
          <w:highlight w:val="yellow"/>
        </w:rPr>
        <w:t xml:space="preserve">de </w:t>
      </w:r>
      <w:r>
        <w:rPr>
          <w:spacing w:val="-12"/>
          <w:sz w:val="24"/>
          <w:highlight w:val="yellow"/>
        </w:rPr>
        <w:t xml:space="preserve">autorização </w:t>
      </w:r>
      <w:r>
        <w:rPr>
          <w:spacing w:val="-11"/>
          <w:sz w:val="24"/>
          <w:highlight w:val="yellow"/>
        </w:rPr>
        <w:t xml:space="preserve">prévia </w:t>
      </w:r>
      <w:r>
        <w:rPr>
          <w:spacing w:val="-10"/>
          <w:sz w:val="24"/>
          <w:highlight w:val="yellow"/>
        </w:rPr>
        <w:t xml:space="preserve">da </w:t>
      </w:r>
      <w:r>
        <w:rPr>
          <w:spacing w:val="-8"/>
          <w:sz w:val="24"/>
          <w:highlight w:val="yellow"/>
        </w:rPr>
        <w:t>Contratante,</w:t>
      </w:r>
      <w:r>
        <w:rPr>
          <w:spacing w:val="-10"/>
          <w:sz w:val="24"/>
          <w:highlight w:val="yellow"/>
        </w:rPr>
        <w:t>a</w:t>
      </w:r>
    </w:p>
    <w:p>
      <w:pPr>
        <w:sectPr>
          <w:type w:val="continuous"/>
          <w:pgSz w:w="11906" w:h="16838"/>
          <w:pgMar w:left="1600" w:right="1580" w:header="708" w:top="1780" w:footer="1470" w:bottom="1660" w:gutter="0"/>
          <w:cols w:num="2" w:equalWidth="false" w:sep="false">
            <w:col w:w="650" w:space="56"/>
            <w:col w:w="8019"/>
          </w:cols>
          <w:formProt w:val="false"/>
          <w:textDirection w:val="lrTb"/>
          <w:docGrid w:type="default" w:linePitch="100" w:charSpace="4096"/>
        </w:sectPr>
      </w:pPr>
    </w:p>
    <w:p>
      <w:pPr>
        <w:pStyle w:val="Corpodetexto"/>
        <w:spacing w:lineRule="auto" w:line="240"/>
        <w:ind w:left="0" w:right="125" w:hanging="0"/>
        <w:rPr>
          <w:highlight w:val="yellow"/>
        </w:rPr>
      </w:pPr>
      <w:r>
        <w:rPr>
          <w:highlight w:val="yellow"/>
        </w:rPr>
        <w:t>quem incumbe avaliar se a subcontratada cumpre os requisitos de qualificação técnica necessários para a execução do objeto.</w:t>
      </w:r>
    </w:p>
    <w:p>
      <w:pPr>
        <w:pStyle w:val="ListParagraph"/>
        <w:numPr>
          <w:ilvl w:val="1"/>
          <w:numId w:val="3"/>
        </w:numPr>
        <w:tabs>
          <w:tab w:val="left" w:pos="1518" w:leader="none"/>
        </w:tabs>
        <w:spacing w:lineRule="auto" w:line="240" w:before="0" w:after="0"/>
        <w:ind w:left="102" w:right="122" w:firstLine="707"/>
        <w:jc w:val="both"/>
        <w:rPr>
          <w:sz w:val="24"/>
        </w:rPr>
      </w:pPr>
      <w:r>
        <w:rPr>
          <w:sz w:val="24"/>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pPr>
        <w:pStyle w:val="ListParagraph"/>
        <w:numPr>
          <w:ilvl w:val="1"/>
          <w:numId w:val="3"/>
        </w:numPr>
        <w:tabs>
          <w:tab w:val="left" w:pos="1518" w:leader="none"/>
        </w:tabs>
        <w:spacing w:lineRule="auto" w:line="240" w:before="0" w:after="0"/>
        <w:ind w:left="102" w:right="122" w:firstLine="707"/>
        <w:jc w:val="both"/>
        <w:rPr>
          <w:sz w:val="24"/>
        </w:rPr>
      </w:pPr>
      <w:r>
        <w:rPr>
          <w:sz w:val="24"/>
        </w:rPr>
        <w:t xml:space="preserve">A licitante vencedora deverá, de preferência, subcontratar Micro empresas </w:t>
      </w:r>
      <w:r>
        <w:rPr>
          <w:spacing w:val="-12"/>
          <w:sz w:val="24"/>
        </w:rPr>
        <w:t xml:space="preserve">e </w:t>
      </w:r>
      <w:r>
        <w:rPr>
          <w:spacing w:val="-8"/>
          <w:sz w:val="24"/>
        </w:rPr>
        <w:t xml:space="preserve">Empresas de </w:t>
      </w:r>
      <w:r>
        <w:rPr>
          <w:spacing w:val="-11"/>
          <w:sz w:val="24"/>
        </w:rPr>
        <w:t xml:space="preserve">Pequeno </w:t>
      </w:r>
      <w:r>
        <w:rPr>
          <w:spacing w:val="-7"/>
          <w:sz w:val="24"/>
        </w:rPr>
        <w:t xml:space="preserve">Porte, </w:t>
      </w:r>
      <w:r>
        <w:rPr>
          <w:spacing w:val="-9"/>
          <w:sz w:val="24"/>
        </w:rPr>
        <w:t xml:space="preserve">nos </w:t>
      </w:r>
      <w:r>
        <w:rPr>
          <w:spacing w:val="-11"/>
          <w:sz w:val="24"/>
        </w:rPr>
        <w:t xml:space="preserve">termos </w:t>
      </w:r>
      <w:r>
        <w:rPr>
          <w:spacing w:val="-9"/>
          <w:sz w:val="24"/>
        </w:rPr>
        <w:t xml:space="preserve">do </w:t>
      </w:r>
      <w:r>
        <w:rPr>
          <w:spacing w:val="-7"/>
          <w:sz w:val="24"/>
        </w:rPr>
        <w:t>art.</w:t>
      </w:r>
      <w:r>
        <w:rPr>
          <w:spacing w:val="-11"/>
          <w:sz w:val="24"/>
        </w:rPr>
        <w:t>7º</w:t>
      </w:r>
      <w:r>
        <w:rPr>
          <w:spacing w:val="-9"/>
          <w:sz w:val="24"/>
        </w:rPr>
        <w:t>do</w:t>
      </w:r>
      <w:r>
        <w:rPr>
          <w:spacing w:val="-8"/>
          <w:sz w:val="24"/>
        </w:rPr>
        <w:t>Decreto nº 8.538, de 2015, atendidas as disposições dos sub-itens 8.1 a 8.3</w:t>
      </w:r>
      <w:r>
        <w:rPr>
          <w:spacing w:val="-20"/>
          <w:sz w:val="24"/>
        </w:rPr>
        <w:t>acima.</w:t>
      </w:r>
    </w:p>
    <w:p>
      <w:pPr>
        <w:pStyle w:val="ListParagraph"/>
        <w:numPr>
          <w:ilvl w:val="2"/>
          <w:numId w:val="3"/>
        </w:numPr>
        <w:tabs>
          <w:tab w:val="left" w:pos="1518" w:leader="none"/>
        </w:tabs>
        <w:spacing w:lineRule="auto" w:line="240" w:before="0" w:after="0"/>
        <w:ind w:left="102" w:right="124" w:firstLine="707"/>
        <w:jc w:val="both"/>
        <w:rPr>
          <w:sz w:val="24"/>
        </w:rPr>
      </w:pPr>
      <w:r>
        <w:rPr>
          <w:sz w:val="24"/>
        </w:rPr>
        <w:t xml:space="preserve">Não se admite a exigência de subcontratação para o fornecimento de bens, exceto quando estiver vinculado à prestação de serviços </w:t>
      </w:r>
      <w:r>
        <w:rPr>
          <w:spacing w:val="-19"/>
          <w:sz w:val="24"/>
        </w:rPr>
        <w:t>acessórios.</w:t>
      </w:r>
    </w:p>
    <w:p>
      <w:pPr>
        <w:pStyle w:val="Corpodetexto"/>
        <w:spacing w:lineRule="auto" w:line="240"/>
        <w:ind w:left="0" w:right="0" w:hanging="0"/>
        <w:jc w:val="left"/>
        <w:rPr>
          <w:highlight w:val="yellow"/>
        </w:rPr>
      </w:pPr>
      <w:r>
        <w:rPr>
          <w:highlight w:val="yellow"/>
        </w:rPr>
      </w:r>
    </w:p>
    <w:p>
      <w:pPr>
        <w:pStyle w:val="Ttulo1"/>
        <w:numPr>
          <w:ilvl w:val="0"/>
          <w:numId w:val="3"/>
        </w:numPr>
        <w:tabs>
          <w:tab w:val="left" w:pos="1517" w:leader="none"/>
          <w:tab w:val="left" w:pos="1518" w:leader="none"/>
        </w:tabs>
        <w:spacing w:lineRule="auto" w:line="240" w:before="0" w:after="0"/>
        <w:ind w:left="1518" w:right="0" w:hanging="708"/>
        <w:jc w:val="left"/>
        <w:rPr/>
      </w:pPr>
      <w:r>
        <w:rPr/>
        <w:t xml:space="preserve">SANÇÕES </w:t>
      </w:r>
      <w:r>
        <w:rPr>
          <w:spacing w:val="4"/>
        </w:rPr>
        <w:t>ADMINISTRATIVAS</w:t>
      </w:r>
    </w:p>
    <w:p>
      <w:pPr>
        <w:pStyle w:val="Corpodetexto"/>
        <w:spacing w:lineRule="auto" w:line="240"/>
        <w:ind w:left="0" w:right="0" w:hanging="0"/>
        <w:jc w:val="left"/>
        <w:rPr>
          <w:b/>
          <w:b/>
        </w:rPr>
      </w:pPr>
      <w:r>
        <w:rPr>
          <w:b/>
        </w:rPr>
      </w:r>
    </w:p>
    <w:p>
      <w:pPr>
        <w:pStyle w:val="ListParagraph"/>
        <w:numPr>
          <w:ilvl w:val="1"/>
          <w:numId w:val="3"/>
        </w:numPr>
        <w:tabs>
          <w:tab w:val="left" w:pos="1518" w:leader="none"/>
        </w:tabs>
        <w:spacing w:lineRule="auto" w:line="240" w:before="0" w:after="0"/>
        <w:ind w:left="102" w:right="123" w:firstLine="707"/>
        <w:jc w:val="both"/>
        <w:rPr>
          <w:sz w:val="24"/>
        </w:rPr>
      </w:pPr>
      <w:r>
        <w:rPr>
          <w:sz w:val="24"/>
        </w:rPr>
        <w:t xml:space="preserve">As sanções relacionadas à execução contratual são aquelas previstas no </w:t>
      </w:r>
      <w:r>
        <w:rPr>
          <w:spacing w:val="-1"/>
          <w:sz w:val="24"/>
        </w:rPr>
        <w:t>Edital.</w:t>
      </w:r>
    </w:p>
    <w:p>
      <w:pPr>
        <w:pStyle w:val="Corpodetexto"/>
        <w:spacing w:lineRule="auto" w:line="240"/>
        <w:ind w:left="0" w:right="0" w:hanging="0"/>
        <w:jc w:val="left"/>
        <w:rPr/>
      </w:pPr>
      <w:r>
        <w:rPr/>
      </w:r>
    </w:p>
    <w:p>
      <w:pPr>
        <w:pStyle w:val="Corpodetexto"/>
        <w:spacing w:lineRule="auto" w:line="240"/>
        <w:ind w:left="810" w:right="0" w:hanging="0"/>
        <w:jc w:val="left"/>
        <w:rPr/>
      </w:pPr>
      <w:r>
        <w:rPr/>
        <w:t>Integram este Projeto Básico, para todos os fins e efeitos, os seguintes</w:t>
      </w:r>
    </w:p>
    <w:p>
      <w:pPr>
        <w:pStyle w:val="Ttulo1"/>
        <w:spacing w:lineRule="auto" w:line="240"/>
        <w:ind w:left="102" w:right="0" w:hanging="0"/>
        <w:rPr>
          <w:b w:val="false"/>
          <w:b w:val="false"/>
        </w:rPr>
      </w:pPr>
      <w:r>
        <w:rPr/>
        <w:t>Documentos</w:t>
      </w:r>
      <w:r>
        <w:rPr>
          <w:b w:val="false"/>
        </w:rPr>
        <w:t>:</w:t>
      </w:r>
    </w:p>
    <w:p>
      <w:pPr>
        <w:pStyle w:val="ListParagraph"/>
        <w:numPr>
          <w:ilvl w:val="0"/>
          <w:numId w:val="1"/>
        </w:numPr>
        <w:tabs>
          <w:tab w:val="left" w:pos="1517" w:leader="none"/>
          <w:tab w:val="left" w:pos="1518" w:leader="none"/>
        </w:tabs>
        <w:spacing w:lineRule="auto" w:line="240" w:before="0" w:after="0"/>
        <w:ind w:left="1518" w:right="0" w:hanging="708"/>
        <w:jc w:val="left"/>
        <w:rPr>
          <w:sz w:val="24"/>
        </w:rPr>
      </w:pPr>
      <w:r>
        <w:rPr>
          <w:sz w:val="24"/>
        </w:rPr>
        <w:t xml:space="preserve">Termo de justificativas técnicas </w:t>
      </w:r>
      <w:r>
        <w:rPr>
          <w:spacing w:val="-4"/>
          <w:sz w:val="24"/>
        </w:rPr>
        <w:t>relevantes</w:t>
      </w:r>
    </w:p>
    <w:p>
      <w:pPr>
        <w:pStyle w:val="ListParagraph"/>
        <w:numPr>
          <w:ilvl w:val="0"/>
          <w:numId w:val="1"/>
        </w:numPr>
        <w:tabs>
          <w:tab w:val="left" w:pos="1517" w:leader="none"/>
          <w:tab w:val="left" w:pos="1518" w:leader="none"/>
        </w:tabs>
        <w:spacing w:lineRule="auto" w:line="240" w:before="0" w:after="0"/>
        <w:ind w:left="1518" w:right="0" w:hanging="708"/>
        <w:jc w:val="left"/>
        <w:rPr>
          <w:sz w:val="24"/>
        </w:rPr>
      </w:pPr>
      <w:r>
        <w:rPr>
          <w:sz w:val="24"/>
          <w:highlight w:val="yellow"/>
        </w:rPr>
        <w:t xml:space="preserve">Anexo I </w:t>
      </w:r>
      <w:r>
        <w:rPr>
          <w:sz w:val="24"/>
        </w:rPr>
        <w:t xml:space="preserve">– Especificações </w:t>
      </w:r>
      <w:r>
        <w:rPr>
          <w:spacing w:val="-1"/>
          <w:sz w:val="24"/>
        </w:rPr>
        <w:t>Técnicas;</w:t>
      </w:r>
    </w:p>
    <w:p>
      <w:pPr>
        <w:pStyle w:val="ListParagraph"/>
        <w:numPr>
          <w:ilvl w:val="0"/>
          <w:numId w:val="1"/>
        </w:numPr>
        <w:tabs>
          <w:tab w:val="left" w:pos="1517" w:leader="none"/>
          <w:tab w:val="left" w:pos="1518" w:leader="none"/>
        </w:tabs>
        <w:spacing w:lineRule="auto" w:line="240" w:before="0" w:after="0"/>
        <w:ind w:left="102" w:right="122" w:firstLine="707"/>
        <w:jc w:val="left"/>
        <w:rPr>
          <w:sz w:val="24"/>
        </w:rPr>
      </w:pPr>
      <w:r>
        <w:rPr>
          <w:sz w:val="24"/>
          <w:highlight w:val="yellow"/>
        </w:rPr>
        <w:t>Anexo II</w:t>
      </w:r>
      <w:r>
        <w:rPr>
          <w:sz w:val="24"/>
        </w:rPr>
        <w:t xml:space="preserve"> – Planilhas de Estimativa de Custos e Formação de Preços;</w:t>
      </w:r>
    </w:p>
    <w:p>
      <w:pPr>
        <w:pStyle w:val="ListParagraph"/>
        <w:numPr>
          <w:ilvl w:val="0"/>
          <w:numId w:val="1"/>
        </w:numPr>
        <w:tabs>
          <w:tab w:val="left" w:pos="1517" w:leader="none"/>
          <w:tab w:val="left" w:pos="1518" w:leader="none"/>
        </w:tabs>
        <w:spacing w:lineRule="auto" w:line="240" w:before="0" w:after="0"/>
        <w:ind w:left="1518" w:right="0" w:hanging="708"/>
        <w:jc w:val="left"/>
        <w:rPr>
          <w:sz w:val="24"/>
        </w:rPr>
      </w:pPr>
      <w:r>
        <w:rPr>
          <w:sz w:val="24"/>
          <w:highlight w:val="yellow"/>
        </w:rPr>
        <w:t>Anexo III</w:t>
      </w:r>
      <w:r>
        <w:rPr>
          <w:sz w:val="24"/>
        </w:rPr>
        <w:t xml:space="preserve"> – Planilha de Composição de </w:t>
      </w:r>
      <w:r>
        <w:rPr>
          <w:spacing w:val="-8"/>
          <w:sz w:val="24"/>
        </w:rPr>
        <w:t>BDI;</w:t>
      </w:r>
    </w:p>
    <w:p>
      <w:pPr>
        <w:pStyle w:val="ListParagraph"/>
        <w:numPr>
          <w:ilvl w:val="0"/>
          <w:numId w:val="1"/>
        </w:numPr>
        <w:tabs>
          <w:tab w:val="left" w:pos="1517" w:leader="none"/>
          <w:tab w:val="left" w:pos="1518" w:leader="none"/>
        </w:tabs>
        <w:spacing w:lineRule="auto" w:line="240" w:before="0" w:after="0"/>
        <w:ind w:left="1518" w:right="0" w:hanging="708"/>
        <w:jc w:val="left"/>
        <w:rPr>
          <w:sz w:val="24"/>
        </w:rPr>
      </w:pPr>
      <w:r>
        <w:rPr>
          <w:sz w:val="24"/>
          <w:highlight w:val="yellow"/>
        </w:rPr>
        <w:t>Anexo IV</w:t>
      </w:r>
      <w:r>
        <w:rPr>
          <w:sz w:val="24"/>
        </w:rPr>
        <w:t xml:space="preserve"> – Cronogramas </w:t>
      </w:r>
      <w:r>
        <w:rPr>
          <w:spacing w:val="-1"/>
          <w:sz w:val="24"/>
        </w:rPr>
        <w:t>Físico-financeiros;</w:t>
      </w:r>
    </w:p>
    <w:p>
      <w:pPr>
        <w:pStyle w:val="ListParagraph"/>
        <w:numPr>
          <w:ilvl w:val="0"/>
          <w:numId w:val="1"/>
        </w:numPr>
        <w:tabs>
          <w:tab w:val="left" w:pos="1517" w:leader="none"/>
          <w:tab w:val="left" w:pos="1518" w:leader="none"/>
        </w:tabs>
        <w:spacing w:lineRule="auto" w:line="240" w:before="0" w:after="0"/>
        <w:ind w:left="1518" w:right="0" w:hanging="708"/>
        <w:jc w:val="left"/>
        <w:rPr>
          <w:sz w:val="24"/>
        </w:rPr>
      </w:pPr>
      <w:r>
        <w:rPr>
          <w:sz w:val="24"/>
          <w:highlight w:val="yellow"/>
        </w:rPr>
        <w:t>Anexo V</w:t>
      </w:r>
      <w:r>
        <w:rPr>
          <w:sz w:val="24"/>
        </w:rPr>
        <w:t xml:space="preserve"> – Desenhos;</w:t>
      </w:r>
    </w:p>
    <w:p>
      <w:pPr>
        <w:pStyle w:val="ListParagraph"/>
        <w:numPr>
          <w:ilvl w:val="0"/>
          <w:numId w:val="1"/>
        </w:numPr>
        <w:tabs>
          <w:tab w:val="left" w:pos="1517" w:leader="none"/>
          <w:tab w:val="left" w:pos="1518" w:leader="none"/>
        </w:tabs>
        <w:spacing w:lineRule="auto" w:line="240" w:before="0" w:after="0"/>
        <w:ind w:left="1518" w:right="0" w:hanging="708"/>
        <w:jc w:val="left"/>
        <w:rPr>
          <w:sz w:val="24"/>
        </w:rPr>
      </w:pPr>
      <w:r>
        <w:rPr>
          <w:sz w:val="24"/>
          <w:highlight w:val="yellow"/>
        </w:rPr>
        <w:t xml:space="preserve">Anexo VI – Declaração de Vistoria </w:t>
      </w:r>
      <w:r>
        <w:rPr>
          <w:spacing w:val="-5"/>
          <w:sz w:val="24"/>
          <w:highlight w:val="yellow"/>
        </w:rPr>
        <w:t>Técnica;</w:t>
      </w:r>
    </w:p>
    <w:p>
      <w:pPr>
        <w:pStyle w:val="ListParagraph"/>
        <w:numPr>
          <w:ilvl w:val="0"/>
          <w:numId w:val="1"/>
        </w:numPr>
        <w:tabs>
          <w:tab w:val="left" w:pos="1517" w:leader="none"/>
          <w:tab w:val="left" w:pos="1518" w:leader="none"/>
        </w:tabs>
        <w:spacing w:lineRule="auto" w:line="240" w:before="0" w:after="0"/>
        <w:ind w:left="1518" w:right="0" w:hanging="708"/>
        <w:jc w:val="left"/>
        <w:rPr/>
      </w:pPr>
      <w:r>
        <w:rPr>
          <w:sz w:val="24"/>
          <w:highlight w:val="yellow"/>
        </w:rPr>
        <w:t xml:space="preserve">Anexo VII </w:t>
      </w:r>
      <w:r>
        <w:rPr>
          <w:sz w:val="24"/>
        </w:rPr>
        <w:t xml:space="preserve">– Declaração de Renúncia à Vistoria </w:t>
      </w:r>
      <w:r>
        <w:rPr>
          <w:spacing w:val="-8"/>
          <w:sz w:val="24"/>
        </w:rPr>
        <w:t>Técnica;</w:t>
      </w:r>
    </w:p>
    <w:p>
      <w:pPr>
        <w:pStyle w:val="ListParagraph"/>
        <w:numPr>
          <w:ilvl w:val="0"/>
          <w:numId w:val="1"/>
        </w:numPr>
        <w:tabs>
          <w:tab w:val="left" w:pos="1517" w:leader="none"/>
          <w:tab w:val="left" w:pos="1518" w:leader="none"/>
        </w:tabs>
        <w:spacing w:lineRule="auto" w:line="240" w:before="0" w:after="0"/>
        <w:ind w:left="1518" w:right="0" w:hanging="708"/>
        <w:jc w:val="left"/>
        <w:rPr/>
      </w:pPr>
      <w:r>
        <w:rPr>
          <w:sz w:val="24"/>
          <w:highlight w:val="yellow"/>
        </w:rPr>
        <w:t>Anexo VIII</w:t>
      </w:r>
      <w:r>
        <w:rPr>
          <w:sz w:val="24"/>
        </w:rPr>
        <w:t xml:space="preserve"> - Documentos referentes à responsabilidade técnica (ART/RRT) </w:t>
      </w:r>
      <w:r>
        <w:rPr>
          <w:sz w:val="24"/>
          <w:szCs w:val="24"/>
        </w:rPr>
        <w:t>referente à totalidade das peças técnicas produzidas, por profissional habilitado, neste Projeto Básico, consoante previsão do art. 10 do Decreto n. 7983/2013;</w:t>
      </w:r>
    </w:p>
    <w:p>
      <w:pPr>
        <w:sectPr>
          <w:type w:val="continuous"/>
          <w:pgSz w:w="11906" w:h="16838"/>
          <w:pgMar w:left="1600" w:right="1580" w:header="708" w:top="1780" w:footer="1470" w:bottom="1660" w:gutter="0"/>
          <w:formProt w:val="false"/>
          <w:textDirection w:val="lrTb"/>
          <w:docGrid w:type="default" w:linePitch="100" w:charSpace="4096"/>
        </w:sectPr>
      </w:pPr>
    </w:p>
    <w:p>
      <w:pPr>
        <w:pStyle w:val="ListParagraph"/>
        <w:numPr>
          <w:ilvl w:val="0"/>
          <w:numId w:val="1"/>
        </w:numPr>
        <w:tabs>
          <w:tab w:val="left" w:pos="1518" w:leader="none"/>
        </w:tabs>
        <w:spacing w:lineRule="auto" w:line="240" w:before="0" w:after="0"/>
        <w:ind w:left="102" w:right="122" w:firstLine="707"/>
        <w:jc w:val="both"/>
        <w:rPr>
          <w:sz w:val="24"/>
        </w:rPr>
      </w:pPr>
      <w:r>
        <w:rPr>
          <w:sz w:val="24"/>
          <w:highlight w:val="yellow"/>
        </w:rPr>
        <w:t>Anexo IX</w:t>
      </w:r>
      <w:r>
        <w:rPr>
          <w:sz w:val="24"/>
        </w:rPr>
        <w:t xml:space="preserve"> – Planilhas de orçamento e cronograma para preenchimento das </w:t>
      </w:r>
      <w:r>
        <w:rPr>
          <w:spacing w:val="-5"/>
          <w:sz w:val="24"/>
        </w:rPr>
        <w:t>empresas.</w:t>
      </w:r>
    </w:p>
    <w:p>
      <w:pPr>
        <w:pStyle w:val="Corpodetexto"/>
        <w:spacing w:lineRule="auto" w:line="240"/>
        <w:ind w:left="0" w:right="0" w:hanging="0"/>
        <w:jc w:val="left"/>
        <w:rPr>
          <w:b/>
          <w:b/>
          <w:bCs/>
          <w:color w:val="CE181E"/>
        </w:rPr>
      </w:pPr>
      <w:r>
        <w:rPr>
          <w:b/>
          <w:bCs/>
          <w:color w:val="CE181E"/>
        </w:rPr>
        <w:t>Quantos aos anexos verificar a tua ordem no processo inicial do suap. E colocar o termo de vistoria na ordem também!</w:t>
      </w:r>
    </w:p>
    <w:p>
      <w:pPr>
        <w:pStyle w:val="Normal"/>
        <w:spacing w:lineRule="auto" w:line="240" w:before="0" w:after="0"/>
        <w:ind w:left="0" w:right="0" w:hanging="0"/>
        <w:jc w:val="right"/>
        <w:rPr>
          <w:sz w:val="24"/>
          <w:szCs w:val="24"/>
        </w:rPr>
      </w:pPr>
      <w:r>
        <w:rPr>
          <w:sz w:val="24"/>
          <w:szCs w:val="24"/>
        </w:rPr>
        <w:t>Bagé, 06 de novembro de 2019.</w:t>
      </w:r>
    </w:p>
    <w:p>
      <w:pPr>
        <w:pStyle w:val="Corpodetexto"/>
        <w:spacing w:lineRule="auto" w:line="240"/>
        <w:ind w:left="0" w:right="0" w:hanging="0"/>
        <w:jc w:val="left"/>
        <w:rPr/>
      </w:pPr>
      <w:r>
        <w:rPr/>
      </w:r>
    </w:p>
    <w:p>
      <w:pPr>
        <w:pStyle w:val="Corpodetexto"/>
        <w:spacing w:lineRule="auto" w:line="240"/>
        <w:ind w:left="0" w:right="0" w:hanging="0"/>
        <w:jc w:val="left"/>
        <w:rPr/>
      </w:pPr>
      <w:r>
        <w:rPr/>
      </w:r>
    </w:p>
    <w:p>
      <w:pPr>
        <w:pStyle w:val="Corpodetexto"/>
        <w:spacing w:lineRule="auto" w:line="240"/>
        <w:ind w:left="0" w:right="0" w:hanging="0"/>
        <w:jc w:val="left"/>
        <w:rPr/>
      </w:pPr>
      <w:r>
        <w:rPr/>
      </w:r>
    </w:p>
    <w:p>
      <w:pPr>
        <w:pStyle w:val="Corpodetexto"/>
        <w:spacing w:lineRule="auto" w:line="240"/>
        <w:ind w:left="0" w:right="0" w:hanging="0"/>
        <w:jc w:val="left"/>
        <w:rPr/>
      </w:pPr>
      <w:r>
        <w:rPr/>
      </w:r>
    </w:p>
    <w:p>
      <w:pPr>
        <w:pStyle w:val="Corpodetexto"/>
        <w:spacing w:lineRule="auto" w:line="240"/>
        <w:ind w:left="0" w:right="0" w:hanging="0"/>
        <w:jc w:val="left"/>
        <w:rPr/>
      </w:pPr>
      <w:r>
        <w:rPr/>
      </w:r>
    </w:p>
    <w:p>
      <w:pPr>
        <w:pStyle w:val="Corpodetexto"/>
        <w:spacing w:lineRule="auto" w:line="240"/>
        <w:ind w:left="0" w:right="0" w:hanging="0"/>
        <w:jc w:val="left"/>
        <w:rPr/>
      </w:pPr>
      <w:r>
        <w:rPr/>
      </w:r>
    </w:p>
    <w:p>
      <w:pPr>
        <w:pStyle w:val="Normal"/>
        <w:spacing w:lineRule="auto" w:line="240" w:before="158" w:after="0"/>
        <w:ind w:left="2658" w:right="2677" w:hanging="4"/>
        <w:jc w:val="center"/>
        <w:rPr/>
      </w:pPr>
      <w:r>
        <w:rPr>
          <w:b/>
          <w:sz w:val="20"/>
        </w:rPr>
        <w:t>Célio Ziotti</w:t>
      </w:r>
    </w:p>
    <w:p>
      <w:pPr>
        <w:pStyle w:val="Normal"/>
        <w:spacing w:lineRule="auto" w:line="240" w:before="158" w:after="0"/>
        <w:ind w:left="2658" w:right="2677" w:hanging="4"/>
        <w:jc w:val="center"/>
        <w:rPr/>
      </w:pPr>
      <w:r>
        <w:rPr>
          <w:sz w:val="20"/>
        </w:rPr>
        <w:t xml:space="preserve">Engenheiro Civil – Câmpus Bagé </w:t>
      </w:r>
      <w:r>
        <w:rPr>
          <w:sz w:val="20"/>
          <w:highlight w:val="yellow"/>
        </w:rPr>
        <w:t>CREA/RS ?</w:t>
      </w:r>
    </w:p>
    <w:p>
      <w:pPr>
        <w:pStyle w:val="Corpodetexto"/>
        <w:spacing w:lineRule="auto" w:line="240"/>
        <w:ind w:left="0" w:right="0" w:hanging="0"/>
        <w:jc w:val="left"/>
        <w:rPr>
          <w:sz w:val="20"/>
        </w:rPr>
      </w:pPr>
      <w:r>
        <w:rPr>
          <w:sz w:val="20"/>
        </w:rPr>
      </w:r>
    </w:p>
    <w:p>
      <w:pPr>
        <w:pStyle w:val="Corpodetexto"/>
        <w:spacing w:lineRule="auto" w:line="240"/>
        <w:ind w:left="0" w:right="0" w:hanging="0"/>
        <w:jc w:val="left"/>
        <w:rPr>
          <w:sz w:val="20"/>
        </w:rPr>
      </w:pPr>
      <w:r>
        <w:rPr>
          <w:sz w:val="20"/>
        </w:rPr>
      </w:r>
    </w:p>
    <w:p>
      <w:pPr>
        <w:pStyle w:val="Corpodetexto"/>
        <w:spacing w:lineRule="auto" w:line="240"/>
        <w:ind w:left="0" w:right="0" w:hanging="0"/>
        <w:jc w:val="left"/>
        <w:rPr>
          <w:sz w:val="20"/>
        </w:rPr>
      </w:pPr>
      <w:r>
        <w:rPr>
          <w:sz w:val="20"/>
        </w:rPr>
      </w:r>
    </w:p>
    <w:p>
      <w:pPr>
        <w:pStyle w:val="Corpodetexto"/>
        <w:spacing w:lineRule="auto" w:line="240"/>
        <w:ind w:left="0" w:right="0" w:hanging="0"/>
        <w:jc w:val="left"/>
        <w:rPr>
          <w:sz w:val="20"/>
        </w:rPr>
      </w:pPr>
      <w:r>
        <w:rPr>
          <w:sz w:val="20"/>
        </w:rPr>
      </w:r>
    </w:p>
    <w:p>
      <w:pPr>
        <w:pStyle w:val="Corpodetexto"/>
        <w:spacing w:lineRule="auto" w:line="240"/>
        <w:ind w:left="0" w:right="0" w:hanging="0"/>
        <w:jc w:val="left"/>
        <w:rPr>
          <w:sz w:val="20"/>
        </w:rPr>
      </w:pPr>
      <w:r>
        <w:rPr>
          <w:sz w:val="20"/>
        </w:rPr>
      </w:r>
    </w:p>
    <w:p>
      <w:pPr>
        <w:pStyle w:val="Corpodetexto"/>
        <w:spacing w:lineRule="auto" w:line="240"/>
        <w:ind w:left="0" w:right="0" w:hanging="0"/>
        <w:jc w:val="left"/>
        <w:rPr>
          <w:sz w:val="20"/>
        </w:rPr>
      </w:pPr>
      <w:r>
        <w:rPr>
          <w:sz w:val="20"/>
        </w:rPr>
      </w:r>
    </w:p>
    <w:p>
      <w:pPr>
        <w:pStyle w:val="Corpodetexto"/>
        <w:spacing w:lineRule="auto" w:line="240"/>
        <w:ind w:left="0" w:right="0" w:hanging="0"/>
        <w:jc w:val="left"/>
        <w:rPr>
          <w:sz w:val="20"/>
        </w:rPr>
      </w:pPr>
      <w:r>
        <w:rPr>
          <w:sz w:val="20"/>
        </w:rPr>
      </w:r>
    </w:p>
    <w:p>
      <w:pPr>
        <w:pStyle w:val="Corpodetexto"/>
        <w:spacing w:lineRule="auto" w:line="240" w:before="9" w:after="0"/>
        <w:ind w:left="0" w:right="0" w:hanging="0"/>
        <w:jc w:val="left"/>
        <w:rPr>
          <w:sz w:val="29"/>
        </w:rPr>
      </w:pPr>
      <w:r>
        <w:rPr>
          <w:sz w:val="29"/>
        </w:rPr>
      </w:r>
    </w:p>
    <w:p>
      <w:pPr>
        <w:sectPr>
          <w:type w:val="continuous"/>
          <w:pgSz w:w="11906" w:h="16838"/>
          <w:pgMar w:left="1600" w:right="1580" w:header="708" w:top="1780" w:footer="1470" w:bottom="1660" w:gutter="0"/>
          <w:formProt w:val="false"/>
          <w:textDirection w:val="lrTb"/>
          <w:docGrid w:type="default" w:linePitch="100" w:charSpace="4096"/>
        </w:sectPr>
      </w:pPr>
    </w:p>
    <w:p>
      <w:pPr>
        <w:pStyle w:val="Normal"/>
        <w:spacing w:lineRule="auto" w:line="240" w:before="93" w:after="0"/>
        <w:ind w:left="102" w:right="0" w:hanging="0"/>
        <w:jc w:val="left"/>
        <w:rPr>
          <w:sz w:val="20"/>
        </w:rPr>
      </w:pPr>
      <w:r>
        <w:rPr>
          <w:sz w:val="20"/>
        </w:rPr>
        <w:t>De acordo:</w:t>
      </w:r>
    </w:p>
    <w:p>
      <w:pPr>
        <w:pStyle w:val="Normal"/>
        <w:spacing w:lineRule="auto" w:line="240" w:before="1" w:after="0"/>
        <w:ind w:left="452" w:right="3157" w:hanging="1"/>
        <w:jc w:val="center"/>
        <w:rPr/>
      </w:pPr>
      <w:r>
        <w:br w:type="column"/>
      </w:r>
      <w:r>
        <w:rPr>
          <w:b/>
          <w:sz w:val="20"/>
        </w:rPr>
        <w:t>Manoel</w:t>
      </w:r>
    </w:p>
    <w:p>
      <w:pPr>
        <w:pStyle w:val="Normal"/>
        <w:spacing w:lineRule="auto" w:line="240" w:before="1" w:after="0"/>
        <w:ind w:left="452" w:right="3157" w:hanging="1"/>
        <w:jc w:val="center"/>
        <w:rPr>
          <w:b/>
          <w:b/>
          <w:sz w:val="20"/>
        </w:rPr>
      </w:pPr>
      <w:r>
        <w:rPr>
          <w:b/>
          <w:sz w:val="20"/>
        </w:rPr>
      </w:r>
    </w:p>
    <w:p>
      <w:pPr>
        <w:pStyle w:val="Normal"/>
        <w:spacing w:lineRule="auto" w:line="240" w:before="1" w:after="0"/>
        <w:ind w:left="452" w:right="3157" w:hanging="1"/>
        <w:jc w:val="center"/>
        <w:rPr/>
      </w:pPr>
      <w:r>
        <w:rPr>
          <w:sz w:val="20"/>
        </w:rPr>
        <w:t xml:space="preserve">Chefe do DEAP  IFSul Campus Bagé </w:t>
      </w:r>
    </w:p>
    <w:p>
      <w:pPr>
        <w:pStyle w:val="Normal"/>
        <w:spacing w:lineRule="auto" w:line="240" w:before="141" w:after="0"/>
        <w:ind w:left="108" w:right="2815" w:hanging="0"/>
        <w:jc w:val="center"/>
        <w:rPr/>
      </w:pPr>
      <w:r>
        <w:rPr>
          <w:b/>
          <w:spacing w:val="-3"/>
          <w:sz w:val="20"/>
        </w:rPr>
        <w:t>Giulia D’Avila Vieira</w:t>
      </w:r>
    </w:p>
    <w:p>
      <w:pPr>
        <w:pStyle w:val="Normal"/>
        <w:spacing w:lineRule="auto" w:line="240" w:before="141" w:after="0"/>
        <w:ind w:left="108" w:right="2815" w:hanging="0"/>
        <w:jc w:val="center"/>
        <w:rPr/>
      </w:pPr>
      <w:r>
        <w:rPr>
          <w:sz w:val="20"/>
        </w:rPr>
        <w:t xml:space="preserve">Diretora Geral </w:t>
      </w:r>
      <w:bookmarkStart w:id="0" w:name="__DdeLink__3811_2717203895"/>
      <w:r>
        <w:rPr>
          <w:sz w:val="20"/>
        </w:rPr>
        <w:t xml:space="preserve">IFSul Campus Bagé </w:t>
      </w:r>
      <w:bookmarkEnd w:id="0"/>
    </w:p>
    <w:sectPr>
      <w:type w:val="continuous"/>
      <w:pgSz w:w="11906" w:h="16838"/>
      <w:pgMar w:left="1600" w:right="1580" w:header="708" w:top="1780" w:footer="1470" w:bottom="1660" w:gutter="0"/>
      <w:cols w:num="2" w:equalWidth="false" w:sep="false">
        <w:col w:w="1118" w:space="1564"/>
        <w:col w:w="6043"/>
      </w:cols>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anchor behindDoc="1" distT="0" distB="0" distL="0" distR="0" simplePos="0" locked="0" layoutInCell="1" allowOverlap="1" relativeHeight="2">
          <wp:simplePos x="0" y="0"/>
          <wp:positionH relativeFrom="column">
            <wp:align>center</wp:align>
          </wp:positionH>
          <wp:positionV relativeFrom="paragraph">
            <wp:posOffset>-347345</wp:posOffset>
          </wp:positionV>
          <wp:extent cx="2378710" cy="681990"/>
          <wp:effectExtent l="0" t="0" r="0" b="0"/>
          <wp:wrapSquare wrapText="largest"/>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2378710" cy="681990"/>
                  </a:xfrm>
                  <a:prstGeom prst="rect">
                    <a:avLst/>
                  </a:prstGeom>
                  <a:ln w="635">
                    <a:solidFill>
                      <a:srgbClr val="FFFFFF"/>
                    </a:solidFill>
                  </a:ln>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anchor behindDoc="1" distT="0" distB="0" distL="0" distR="0" simplePos="0" locked="0" layoutInCell="1" allowOverlap="1" relativeHeight="11">
          <wp:simplePos x="0" y="0"/>
          <wp:positionH relativeFrom="column">
            <wp:posOffset>1633855</wp:posOffset>
          </wp:positionH>
          <wp:positionV relativeFrom="paragraph">
            <wp:posOffset>106045</wp:posOffset>
          </wp:positionV>
          <wp:extent cx="2378710" cy="681990"/>
          <wp:effectExtent l="0" t="0" r="0" b="0"/>
          <wp:wrapSquare wrapText="largest"/>
          <wp:docPr id="2"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
                  <pic:cNvPicPr>
                    <a:picLocks noChangeAspect="1" noChangeArrowheads="1"/>
                  </pic:cNvPicPr>
                </pic:nvPicPr>
                <pic:blipFill>
                  <a:blip r:embed="rId1"/>
                  <a:stretch>
                    <a:fillRect/>
                  </a:stretch>
                </pic:blipFill>
                <pic:spPr bwMode="auto">
                  <a:xfrm>
                    <a:off x="0" y="0"/>
                    <a:ext cx="2378710" cy="681990"/>
                  </a:xfrm>
                  <a:prstGeom prst="rect">
                    <a:avLst/>
                  </a:prstGeom>
                  <a:ln w="635">
                    <a:solidFill>
                      <a:srgbClr val="FFFFFF"/>
                    </a:solidFill>
                  </a:ln>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anchor behindDoc="1" distT="0" distB="0" distL="0" distR="0" simplePos="0" locked="0" layoutInCell="1" allowOverlap="1" relativeHeight="5">
          <wp:simplePos x="0" y="0"/>
          <wp:positionH relativeFrom="column">
            <wp:align>center</wp:align>
          </wp:positionH>
          <wp:positionV relativeFrom="paragraph">
            <wp:posOffset>-347345</wp:posOffset>
          </wp:positionV>
          <wp:extent cx="2378710" cy="681990"/>
          <wp:effectExtent l="0" t="0" r="0" b="0"/>
          <wp:wrapSquare wrapText="largest"/>
          <wp:docPr id="3" name="Figura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3" descr=""/>
                  <pic:cNvPicPr>
                    <a:picLocks noChangeAspect="1" noChangeArrowheads="1"/>
                  </pic:cNvPicPr>
                </pic:nvPicPr>
                <pic:blipFill>
                  <a:blip r:embed="rId1"/>
                  <a:stretch>
                    <a:fillRect/>
                  </a:stretch>
                </pic:blipFill>
                <pic:spPr bwMode="auto">
                  <a:xfrm>
                    <a:off x="0" y="0"/>
                    <a:ext cx="2378710" cy="681990"/>
                  </a:xfrm>
                  <a:prstGeom prst="rect">
                    <a:avLst/>
                  </a:prstGeom>
                  <a:ln w="635">
                    <a:solidFill>
                      <a:srgbClr val="FFFFFF"/>
                    </a:solidFill>
                  </a:ln>
                </pic:spPr>
              </pic:pic>
            </a:graphicData>
          </a:graphic>
        </wp:anchor>
      </w:drawing>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anchor behindDoc="1" distT="0" distB="0" distL="0" distR="0" simplePos="0" locked="0" layoutInCell="1" allowOverlap="1" relativeHeight="3">
          <wp:simplePos x="0" y="0"/>
          <wp:positionH relativeFrom="column">
            <wp:align>center</wp:align>
          </wp:positionH>
          <wp:positionV relativeFrom="paragraph">
            <wp:posOffset>-347345</wp:posOffset>
          </wp:positionV>
          <wp:extent cx="2378710" cy="681990"/>
          <wp:effectExtent l="0" t="0" r="0" b="0"/>
          <wp:wrapSquare wrapText="largest"/>
          <wp:docPr id="4" name="Figura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4" descr=""/>
                  <pic:cNvPicPr>
                    <a:picLocks noChangeAspect="1" noChangeArrowheads="1"/>
                  </pic:cNvPicPr>
                </pic:nvPicPr>
                <pic:blipFill>
                  <a:blip r:embed="rId1"/>
                  <a:stretch>
                    <a:fillRect/>
                  </a:stretch>
                </pic:blipFill>
                <pic:spPr bwMode="auto">
                  <a:xfrm>
                    <a:off x="0" y="0"/>
                    <a:ext cx="2378710" cy="681990"/>
                  </a:xfrm>
                  <a:prstGeom prst="rect">
                    <a:avLst/>
                  </a:prstGeom>
                  <a:ln w="635">
                    <a:solidFill>
                      <a:srgbClr val="FFFFFF"/>
                    </a:solidFill>
                  </a:ln>
                </pic:spPr>
              </pic:pic>
            </a:graphicData>
          </a:graphic>
        </wp:anchor>
      </w:drawing>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anchor behindDoc="1" distT="0" distB="0" distL="0" distR="0" simplePos="0" locked="0" layoutInCell="1" allowOverlap="1" relativeHeight="4">
          <wp:simplePos x="0" y="0"/>
          <wp:positionH relativeFrom="column">
            <wp:align>center</wp:align>
          </wp:positionH>
          <wp:positionV relativeFrom="paragraph">
            <wp:posOffset>-347345</wp:posOffset>
          </wp:positionV>
          <wp:extent cx="2378710" cy="681990"/>
          <wp:effectExtent l="0" t="0" r="0" b="0"/>
          <wp:wrapSquare wrapText="largest"/>
          <wp:docPr id="5" name="Figura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5" descr=""/>
                  <pic:cNvPicPr>
                    <a:picLocks noChangeAspect="1" noChangeArrowheads="1"/>
                  </pic:cNvPicPr>
                </pic:nvPicPr>
                <pic:blipFill>
                  <a:blip r:embed="rId1"/>
                  <a:stretch>
                    <a:fillRect/>
                  </a:stretch>
                </pic:blipFill>
                <pic:spPr bwMode="auto">
                  <a:xfrm>
                    <a:off x="0" y="0"/>
                    <a:ext cx="2378710" cy="681990"/>
                  </a:xfrm>
                  <a:prstGeom prst="rect">
                    <a:avLst/>
                  </a:prstGeom>
                  <a:ln w="635">
                    <a:solidFill>
                      <a:srgbClr val="FFFFFF"/>
                    </a:solidFill>
                  </a:ln>
                </pic:spPr>
              </pic:pic>
            </a:graphicData>
          </a:graphic>
        </wp:anchor>
      </w:drawing>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anchor behindDoc="1" distT="0" distB="0" distL="0" distR="0" simplePos="0" locked="0" layoutInCell="1" allowOverlap="1" relativeHeight="10">
          <wp:simplePos x="0" y="0"/>
          <wp:positionH relativeFrom="column">
            <wp:align>center</wp:align>
          </wp:positionH>
          <wp:positionV relativeFrom="paragraph">
            <wp:posOffset>-347345</wp:posOffset>
          </wp:positionV>
          <wp:extent cx="2378710" cy="681990"/>
          <wp:effectExtent l="0" t="0" r="0" b="0"/>
          <wp:wrapSquare wrapText="largest"/>
          <wp:docPr id="6" name="Figura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a6" descr=""/>
                  <pic:cNvPicPr>
                    <a:picLocks noChangeAspect="1" noChangeArrowheads="1"/>
                  </pic:cNvPicPr>
                </pic:nvPicPr>
                <pic:blipFill>
                  <a:blip r:embed="rId1"/>
                  <a:stretch>
                    <a:fillRect/>
                  </a:stretch>
                </pic:blipFill>
                <pic:spPr bwMode="auto">
                  <a:xfrm>
                    <a:off x="0" y="0"/>
                    <a:ext cx="2378710" cy="681990"/>
                  </a:xfrm>
                  <a:prstGeom prst="rect">
                    <a:avLst/>
                  </a:prstGeom>
                  <a:ln w="635">
                    <a:solidFill>
                      <a:srgbClr val="FFFFFF"/>
                    </a:solidFill>
                  </a:ln>
                </pic:spPr>
              </pic:pic>
            </a:graphicData>
          </a:graphic>
        </wp:anchor>
      </w:drawing>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anchor behindDoc="1" distT="0" distB="0" distL="0" distR="0" simplePos="0" locked="0" layoutInCell="1" allowOverlap="1" relativeHeight="9">
          <wp:simplePos x="0" y="0"/>
          <wp:positionH relativeFrom="column">
            <wp:align>center</wp:align>
          </wp:positionH>
          <wp:positionV relativeFrom="paragraph">
            <wp:posOffset>-347345</wp:posOffset>
          </wp:positionV>
          <wp:extent cx="2378710" cy="681990"/>
          <wp:effectExtent l="0" t="0" r="0" b="0"/>
          <wp:wrapSquare wrapText="largest"/>
          <wp:docPr id="7" name="Figura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a7" descr=""/>
                  <pic:cNvPicPr>
                    <a:picLocks noChangeAspect="1" noChangeArrowheads="1"/>
                  </pic:cNvPicPr>
                </pic:nvPicPr>
                <pic:blipFill>
                  <a:blip r:embed="rId1"/>
                  <a:stretch>
                    <a:fillRect/>
                  </a:stretch>
                </pic:blipFill>
                <pic:spPr bwMode="auto">
                  <a:xfrm>
                    <a:off x="0" y="0"/>
                    <a:ext cx="2378710" cy="681990"/>
                  </a:xfrm>
                  <a:prstGeom prst="rect">
                    <a:avLst/>
                  </a:prstGeom>
                  <a:ln w="635">
                    <a:solidFill>
                      <a:srgbClr val="FFFFFF"/>
                    </a:solidFill>
                  </a:ln>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2" w:hanging="708"/>
      </w:pPr>
      <w:rPr>
        <w:rFonts w:ascii="Symbol" w:hAnsi="Symbol" w:cs="Symbol" w:hint="default"/>
        <w:sz w:val="24"/>
        <w:szCs w:val="24"/>
        <w:w w:val="100"/>
        <w:rFonts w:cs="Symbol"/>
        <w:lang w:val="pt-PT" w:eastAsia="pt-PT" w:bidi="pt-PT"/>
      </w:rPr>
    </w:lvl>
    <w:lvl w:ilvl="1">
      <w:start w:val="0"/>
      <w:numFmt w:val="bullet"/>
      <w:lvlText w:val=""/>
      <w:lvlJc w:val="left"/>
      <w:pPr>
        <w:ind w:left="962" w:hanging="708"/>
      </w:pPr>
      <w:rPr>
        <w:rFonts w:ascii="Symbol" w:hAnsi="Symbol" w:cs="Symbol" w:hint="default"/>
        <w:rFonts w:cs="Symbol"/>
        <w:lang w:val="pt-PT" w:eastAsia="pt-PT" w:bidi="pt-PT"/>
      </w:rPr>
    </w:lvl>
    <w:lvl w:ilvl="2">
      <w:start w:val="0"/>
      <w:numFmt w:val="bullet"/>
      <w:lvlText w:val=""/>
      <w:lvlJc w:val="left"/>
      <w:pPr>
        <w:ind w:left="1825" w:hanging="708"/>
      </w:pPr>
      <w:rPr>
        <w:rFonts w:ascii="Symbol" w:hAnsi="Symbol" w:cs="Symbol" w:hint="default"/>
        <w:rFonts w:cs="Symbol"/>
        <w:lang w:val="pt-PT" w:eastAsia="pt-PT" w:bidi="pt-PT"/>
      </w:rPr>
    </w:lvl>
    <w:lvl w:ilvl="3">
      <w:start w:val="0"/>
      <w:numFmt w:val="bullet"/>
      <w:lvlText w:val=""/>
      <w:lvlJc w:val="left"/>
      <w:pPr>
        <w:ind w:left="2687" w:hanging="708"/>
      </w:pPr>
      <w:rPr>
        <w:rFonts w:ascii="Symbol" w:hAnsi="Symbol" w:cs="Symbol" w:hint="default"/>
        <w:rFonts w:cs="Symbol"/>
        <w:lang w:val="pt-PT" w:eastAsia="pt-PT" w:bidi="pt-PT"/>
      </w:rPr>
    </w:lvl>
    <w:lvl w:ilvl="4">
      <w:start w:val="0"/>
      <w:numFmt w:val="bullet"/>
      <w:lvlText w:val=""/>
      <w:lvlJc w:val="left"/>
      <w:pPr>
        <w:ind w:left="3550" w:hanging="708"/>
      </w:pPr>
      <w:rPr>
        <w:rFonts w:ascii="Symbol" w:hAnsi="Symbol" w:cs="Symbol" w:hint="default"/>
        <w:rFonts w:cs="Symbol"/>
        <w:lang w:val="pt-PT" w:eastAsia="pt-PT" w:bidi="pt-PT"/>
      </w:rPr>
    </w:lvl>
    <w:lvl w:ilvl="5">
      <w:start w:val="0"/>
      <w:numFmt w:val="bullet"/>
      <w:lvlText w:val=""/>
      <w:lvlJc w:val="left"/>
      <w:pPr>
        <w:ind w:left="4413" w:hanging="708"/>
      </w:pPr>
      <w:rPr>
        <w:rFonts w:ascii="Symbol" w:hAnsi="Symbol" w:cs="Symbol" w:hint="default"/>
        <w:rFonts w:cs="Symbol"/>
        <w:lang w:val="pt-PT" w:eastAsia="pt-PT" w:bidi="pt-PT"/>
      </w:rPr>
    </w:lvl>
    <w:lvl w:ilvl="6">
      <w:start w:val="0"/>
      <w:numFmt w:val="bullet"/>
      <w:lvlText w:val=""/>
      <w:lvlJc w:val="left"/>
      <w:pPr>
        <w:ind w:left="5275" w:hanging="708"/>
      </w:pPr>
      <w:rPr>
        <w:rFonts w:ascii="Symbol" w:hAnsi="Symbol" w:cs="Symbol" w:hint="default"/>
        <w:rFonts w:cs="Symbol"/>
        <w:lang w:val="pt-PT" w:eastAsia="pt-PT" w:bidi="pt-PT"/>
      </w:rPr>
    </w:lvl>
    <w:lvl w:ilvl="7">
      <w:start w:val="0"/>
      <w:numFmt w:val="bullet"/>
      <w:lvlText w:val=""/>
      <w:lvlJc w:val="left"/>
      <w:pPr>
        <w:ind w:left="6138" w:hanging="708"/>
      </w:pPr>
      <w:rPr>
        <w:rFonts w:ascii="Symbol" w:hAnsi="Symbol" w:cs="Symbol" w:hint="default"/>
        <w:rFonts w:cs="Symbol"/>
        <w:lang w:val="pt-PT" w:eastAsia="pt-PT" w:bidi="pt-PT"/>
      </w:rPr>
    </w:lvl>
    <w:lvl w:ilvl="8">
      <w:start w:val="0"/>
      <w:numFmt w:val="bullet"/>
      <w:lvlText w:val=""/>
      <w:lvlJc w:val="left"/>
      <w:pPr>
        <w:ind w:left="7001" w:hanging="708"/>
      </w:pPr>
      <w:rPr>
        <w:rFonts w:ascii="Symbol" w:hAnsi="Symbol" w:cs="Symbol" w:hint="default"/>
        <w:rFonts w:cs="Symbol"/>
        <w:lang w:val="pt-PT" w:eastAsia="pt-PT" w:bidi="pt-PT"/>
      </w:rPr>
    </w:lvl>
  </w:abstractNum>
  <w:abstractNum w:abstractNumId="2">
    <w:lvl w:ilvl="0">
      <w:start w:val="1"/>
      <w:numFmt w:val="lowerLetter"/>
      <w:lvlText w:val="%1)"/>
      <w:lvlJc w:val="left"/>
      <w:pPr>
        <w:ind w:left="102" w:hanging="708"/>
      </w:pPr>
      <w:rPr>
        <w:sz w:val="24"/>
        <w:szCs w:val="24"/>
        <w:w w:val="99"/>
        <w:rFonts w:eastAsia="Arial" w:cs="Arial"/>
        <w:lang w:val="pt-PT" w:eastAsia="pt-PT" w:bidi="pt-PT"/>
      </w:rPr>
    </w:lvl>
    <w:lvl w:ilvl="1">
      <w:start w:val="0"/>
      <w:numFmt w:val="bullet"/>
      <w:lvlText w:val=""/>
      <w:lvlJc w:val="left"/>
      <w:pPr>
        <w:ind w:left="962" w:hanging="708"/>
      </w:pPr>
      <w:rPr>
        <w:rFonts w:ascii="Symbol" w:hAnsi="Symbol" w:cs="Symbol" w:hint="default"/>
        <w:rFonts w:cs="Symbol"/>
        <w:lang w:val="pt-PT" w:eastAsia="pt-PT" w:bidi="pt-PT"/>
      </w:rPr>
    </w:lvl>
    <w:lvl w:ilvl="2">
      <w:start w:val="0"/>
      <w:numFmt w:val="bullet"/>
      <w:lvlText w:val=""/>
      <w:lvlJc w:val="left"/>
      <w:pPr>
        <w:ind w:left="1825" w:hanging="708"/>
      </w:pPr>
      <w:rPr>
        <w:rFonts w:ascii="Symbol" w:hAnsi="Symbol" w:cs="Symbol" w:hint="default"/>
        <w:rFonts w:cs="Symbol"/>
        <w:lang w:val="pt-PT" w:eastAsia="pt-PT" w:bidi="pt-PT"/>
      </w:rPr>
    </w:lvl>
    <w:lvl w:ilvl="3">
      <w:start w:val="0"/>
      <w:numFmt w:val="bullet"/>
      <w:lvlText w:val=""/>
      <w:lvlJc w:val="left"/>
      <w:pPr>
        <w:ind w:left="2687" w:hanging="708"/>
      </w:pPr>
      <w:rPr>
        <w:rFonts w:ascii="Symbol" w:hAnsi="Symbol" w:cs="Symbol" w:hint="default"/>
        <w:rFonts w:cs="Symbol"/>
        <w:lang w:val="pt-PT" w:eastAsia="pt-PT" w:bidi="pt-PT"/>
      </w:rPr>
    </w:lvl>
    <w:lvl w:ilvl="4">
      <w:start w:val="0"/>
      <w:numFmt w:val="bullet"/>
      <w:lvlText w:val=""/>
      <w:lvlJc w:val="left"/>
      <w:pPr>
        <w:ind w:left="3550" w:hanging="708"/>
      </w:pPr>
      <w:rPr>
        <w:rFonts w:ascii="Symbol" w:hAnsi="Symbol" w:cs="Symbol" w:hint="default"/>
        <w:rFonts w:cs="Symbol"/>
        <w:lang w:val="pt-PT" w:eastAsia="pt-PT" w:bidi="pt-PT"/>
      </w:rPr>
    </w:lvl>
    <w:lvl w:ilvl="5">
      <w:start w:val="0"/>
      <w:numFmt w:val="bullet"/>
      <w:lvlText w:val=""/>
      <w:lvlJc w:val="left"/>
      <w:pPr>
        <w:ind w:left="4413" w:hanging="708"/>
      </w:pPr>
      <w:rPr>
        <w:rFonts w:ascii="Symbol" w:hAnsi="Symbol" w:cs="Symbol" w:hint="default"/>
        <w:rFonts w:cs="Symbol"/>
        <w:lang w:val="pt-PT" w:eastAsia="pt-PT" w:bidi="pt-PT"/>
      </w:rPr>
    </w:lvl>
    <w:lvl w:ilvl="6">
      <w:start w:val="0"/>
      <w:numFmt w:val="bullet"/>
      <w:lvlText w:val=""/>
      <w:lvlJc w:val="left"/>
      <w:pPr>
        <w:ind w:left="5275" w:hanging="708"/>
      </w:pPr>
      <w:rPr>
        <w:rFonts w:ascii="Symbol" w:hAnsi="Symbol" w:cs="Symbol" w:hint="default"/>
        <w:rFonts w:cs="Symbol"/>
        <w:lang w:val="pt-PT" w:eastAsia="pt-PT" w:bidi="pt-PT"/>
      </w:rPr>
    </w:lvl>
    <w:lvl w:ilvl="7">
      <w:start w:val="0"/>
      <w:numFmt w:val="bullet"/>
      <w:lvlText w:val=""/>
      <w:lvlJc w:val="left"/>
      <w:pPr>
        <w:ind w:left="6138" w:hanging="708"/>
      </w:pPr>
      <w:rPr>
        <w:rFonts w:ascii="Symbol" w:hAnsi="Symbol" w:cs="Symbol" w:hint="default"/>
        <w:rFonts w:cs="Symbol"/>
        <w:lang w:val="pt-PT" w:eastAsia="pt-PT" w:bidi="pt-PT"/>
      </w:rPr>
    </w:lvl>
    <w:lvl w:ilvl="8">
      <w:start w:val="0"/>
      <w:numFmt w:val="bullet"/>
      <w:lvlText w:val=""/>
      <w:lvlJc w:val="left"/>
      <w:pPr>
        <w:ind w:left="7001" w:hanging="708"/>
      </w:pPr>
      <w:rPr>
        <w:rFonts w:ascii="Symbol" w:hAnsi="Symbol" w:cs="Symbol" w:hint="default"/>
        <w:rFonts w:cs="Symbol"/>
        <w:lang w:val="pt-PT" w:eastAsia="pt-PT" w:bidi="pt-PT"/>
      </w:rPr>
    </w:lvl>
  </w:abstractNum>
  <w:abstractNum w:abstractNumId="3">
    <w:lvl w:ilvl="0">
      <w:start w:val="1"/>
      <w:numFmt w:val="decimal"/>
      <w:lvlText w:val="%1."/>
      <w:lvlJc w:val="left"/>
      <w:pPr>
        <w:ind w:left="1518" w:hanging="708"/>
      </w:pPr>
      <w:rPr>
        <w:sz w:val="24"/>
        <w:b/>
        <w:szCs w:val="24"/>
        <w:bCs/>
        <w:w w:val="100"/>
        <w:rFonts w:eastAsia="Arial" w:cs="Arial"/>
        <w:lang w:val="pt-PT" w:eastAsia="pt-PT" w:bidi="pt-PT"/>
      </w:rPr>
    </w:lvl>
    <w:lvl w:ilvl="1">
      <w:start w:val="1"/>
      <w:numFmt w:val="decimal"/>
      <w:lvlText w:val="%1.%2."/>
      <w:lvlJc w:val="left"/>
      <w:pPr>
        <w:ind w:left="102" w:hanging="708"/>
      </w:pPr>
      <w:rPr>
        <w:sz w:val="24"/>
        <w:b/>
        <w:szCs w:val="24"/>
        <w:w w:val="99"/>
        <w:rFonts w:ascii="Arial" w:hAnsi="Arial" w:eastAsia="Arial" w:cs="Arial"/>
        <w:lang w:val="pt-PT" w:eastAsia="pt-PT" w:bidi="pt-PT"/>
      </w:rPr>
    </w:lvl>
    <w:lvl w:ilvl="2">
      <w:start w:val="1"/>
      <w:numFmt w:val="decimal"/>
      <w:lvlText w:val="%1.%2.%3."/>
      <w:lvlJc w:val="left"/>
      <w:pPr>
        <w:ind w:left="102" w:hanging="708"/>
      </w:pPr>
      <w:rPr>
        <w:sz w:val="24"/>
        <w:spacing w:val="-2"/>
        <w:szCs w:val="24"/>
        <w:w w:val="99"/>
        <w:lang w:val="pt-PT" w:eastAsia="pt-PT" w:bidi="pt-PT"/>
      </w:rPr>
    </w:lvl>
    <w:lvl w:ilvl="3">
      <w:start w:val="0"/>
      <w:numFmt w:val="bullet"/>
      <w:lvlText w:val=""/>
      <w:lvlJc w:val="left"/>
      <w:pPr>
        <w:ind w:left="3121" w:hanging="708"/>
      </w:pPr>
      <w:rPr>
        <w:rFonts w:ascii="Symbol" w:hAnsi="Symbol" w:cs="Symbol" w:hint="default"/>
        <w:rFonts w:cs="Symbol"/>
        <w:lang w:val="pt-PT" w:eastAsia="pt-PT" w:bidi="pt-PT"/>
      </w:rPr>
    </w:lvl>
    <w:lvl w:ilvl="4">
      <w:start w:val="0"/>
      <w:numFmt w:val="bullet"/>
      <w:lvlText w:val=""/>
      <w:lvlJc w:val="left"/>
      <w:pPr>
        <w:ind w:left="3922" w:hanging="708"/>
      </w:pPr>
      <w:rPr>
        <w:rFonts w:ascii="Symbol" w:hAnsi="Symbol" w:cs="Symbol" w:hint="default"/>
        <w:rFonts w:cs="Symbol"/>
        <w:lang w:val="pt-PT" w:eastAsia="pt-PT" w:bidi="pt-PT"/>
      </w:rPr>
    </w:lvl>
    <w:lvl w:ilvl="5">
      <w:start w:val="0"/>
      <w:numFmt w:val="bullet"/>
      <w:lvlText w:val=""/>
      <w:lvlJc w:val="left"/>
      <w:pPr>
        <w:ind w:left="4722" w:hanging="708"/>
      </w:pPr>
      <w:rPr>
        <w:rFonts w:ascii="Symbol" w:hAnsi="Symbol" w:cs="Symbol" w:hint="default"/>
        <w:rFonts w:cs="Symbol"/>
        <w:lang w:val="pt-PT" w:eastAsia="pt-PT" w:bidi="pt-PT"/>
      </w:rPr>
    </w:lvl>
    <w:lvl w:ilvl="6">
      <w:start w:val="0"/>
      <w:numFmt w:val="bullet"/>
      <w:lvlText w:val=""/>
      <w:lvlJc w:val="left"/>
      <w:pPr>
        <w:ind w:left="5523" w:hanging="708"/>
      </w:pPr>
      <w:rPr>
        <w:rFonts w:ascii="Symbol" w:hAnsi="Symbol" w:cs="Symbol" w:hint="default"/>
        <w:rFonts w:cs="Symbol"/>
        <w:lang w:val="pt-PT" w:eastAsia="pt-PT" w:bidi="pt-PT"/>
      </w:rPr>
    </w:lvl>
    <w:lvl w:ilvl="7">
      <w:start w:val="0"/>
      <w:numFmt w:val="bullet"/>
      <w:lvlText w:val=""/>
      <w:lvlJc w:val="left"/>
      <w:pPr>
        <w:ind w:left="6324" w:hanging="708"/>
      </w:pPr>
      <w:rPr>
        <w:rFonts w:ascii="Symbol" w:hAnsi="Symbol" w:cs="Symbol" w:hint="default"/>
        <w:rFonts w:cs="Symbol"/>
        <w:lang w:val="pt-PT" w:eastAsia="pt-PT" w:bidi="pt-PT"/>
      </w:rPr>
    </w:lvl>
    <w:lvl w:ilvl="8">
      <w:start w:val="0"/>
      <w:numFmt w:val="bullet"/>
      <w:lvlText w:val=""/>
      <w:lvlJc w:val="left"/>
      <w:pPr>
        <w:ind w:left="7124" w:hanging="708"/>
      </w:pPr>
      <w:rPr>
        <w:rFonts w:ascii="Symbol" w:hAnsi="Symbol" w:cs="Symbol" w:hint="default"/>
        <w:rFonts w:cs="Symbol"/>
        <w:lang w:val="pt-PT" w:eastAsia="pt-PT" w:bidi="pt-PT"/>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9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style w:type="paragraph" w:styleId="Normal" w:default="1">
    <w:name w:val="Normal"/>
    <w:uiPriority w:val="1"/>
    <w:qFormat/>
    <w:pPr>
      <w:widowControl/>
      <w:bidi w:val="0"/>
      <w:spacing w:lineRule="auto" w:line="240" w:before="0" w:after="0"/>
      <w:ind w:left="0" w:right="0" w:hanging="0"/>
      <w:jc w:val="left"/>
    </w:pPr>
    <w:rPr>
      <w:rFonts w:ascii="Arial" w:hAnsi="Arial" w:eastAsia="Arial" w:cs="Arial"/>
      <w:color w:val="00000A"/>
      <w:kern w:val="0"/>
      <w:sz w:val="22"/>
      <w:szCs w:val="22"/>
      <w:lang w:val="pt-PT" w:eastAsia="pt-PT" w:bidi="pt-PT"/>
    </w:rPr>
  </w:style>
  <w:style w:type="paragraph" w:styleId="Ttulo1">
    <w:name w:val="Heading 1"/>
    <w:basedOn w:val="Normal"/>
    <w:uiPriority w:val="1"/>
    <w:qFormat/>
    <w:pPr>
      <w:ind w:left="1518" w:right="0" w:hanging="708"/>
      <w:outlineLvl w:val="1"/>
    </w:pPr>
    <w:rPr>
      <w:rFonts w:ascii="Arial" w:hAnsi="Arial" w:eastAsia="Arial" w:cs="Arial"/>
      <w:b/>
      <w:bCs/>
      <w:sz w:val="24"/>
      <w:szCs w:val="24"/>
      <w:lang w:val="pt-PT" w:eastAsia="pt-PT" w:bidi="pt-PT"/>
    </w:rPr>
  </w:style>
  <w:style w:type="character" w:styleId="DefaultParagraphFont" w:default="1">
    <w:name w:val="Default Paragraph Font"/>
    <w:uiPriority w:val="1"/>
    <w:semiHidden/>
    <w:unhideWhenUsed/>
    <w:qFormat/>
    <w:rPr/>
  </w:style>
  <w:style w:type="character" w:styleId="ListLabel1">
    <w:name w:val="ListLabel 1"/>
    <w:qFormat/>
    <w:rPr>
      <w:rFonts w:eastAsia="Symbol" w:cs="Symbol"/>
      <w:w w:val="100"/>
      <w:sz w:val="24"/>
      <w:szCs w:val="24"/>
      <w:lang w:val="pt-PT" w:eastAsia="pt-PT" w:bidi="pt-PT"/>
    </w:rPr>
  </w:style>
  <w:style w:type="character" w:styleId="ListLabel2">
    <w:name w:val="ListLabel 2"/>
    <w:qFormat/>
    <w:rPr>
      <w:lang w:val="pt-PT" w:eastAsia="pt-PT" w:bidi="pt-PT"/>
    </w:rPr>
  </w:style>
  <w:style w:type="character" w:styleId="ListLabel3">
    <w:name w:val="ListLabel 3"/>
    <w:qFormat/>
    <w:rPr>
      <w:lang w:val="pt-PT" w:eastAsia="pt-PT" w:bidi="pt-PT"/>
    </w:rPr>
  </w:style>
  <w:style w:type="character" w:styleId="ListLabel4">
    <w:name w:val="ListLabel 4"/>
    <w:qFormat/>
    <w:rPr>
      <w:lang w:val="pt-PT" w:eastAsia="pt-PT" w:bidi="pt-PT"/>
    </w:rPr>
  </w:style>
  <w:style w:type="character" w:styleId="ListLabel5">
    <w:name w:val="ListLabel 5"/>
    <w:qFormat/>
    <w:rPr>
      <w:lang w:val="pt-PT" w:eastAsia="pt-PT" w:bidi="pt-PT"/>
    </w:rPr>
  </w:style>
  <w:style w:type="character" w:styleId="ListLabel6">
    <w:name w:val="ListLabel 6"/>
    <w:qFormat/>
    <w:rPr>
      <w:lang w:val="pt-PT" w:eastAsia="pt-PT" w:bidi="pt-PT"/>
    </w:rPr>
  </w:style>
  <w:style w:type="character" w:styleId="ListLabel7">
    <w:name w:val="ListLabel 7"/>
    <w:qFormat/>
    <w:rPr>
      <w:lang w:val="pt-PT" w:eastAsia="pt-PT" w:bidi="pt-PT"/>
    </w:rPr>
  </w:style>
  <w:style w:type="character" w:styleId="ListLabel8">
    <w:name w:val="ListLabel 8"/>
    <w:qFormat/>
    <w:rPr>
      <w:lang w:val="pt-PT" w:eastAsia="pt-PT" w:bidi="pt-PT"/>
    </w:rPr>
  </w:style>
  <w:style w:type="character" w:styleId="ListLabel9">
    <w:name w:val="ListLabel 9"/>
    <w:qFormat/>
    <w:rPr>
      <w:lang w:val="pt-PT" w:eastAsia="pt-PT" w:bidi="pt-PT"/>
    </w:rPr>
  </w:style>
  <w:style w:type="character" w:styleId="ListLabel10">
    <w:name w:val="ListLabel 10"/>
    <w:qFormat/>
    <w:rPr>
      <w:rFonts w:eastAsia="Arial" w:cs="Arial"/>
      <w:w w:val="99"/>
      <w:sz w:val="24"/>
      <w:szCs w:val="24"/>
      <w:lang w:val="pt-PT" w:eastAsia="pt-PT" w:bidi="pt-PT"/>
    </w:rPr>
  </w:style>
  <w:style w:type="character" w:styleId="ListLabel11">
    <w:name w:val="ListLabel 11"/>
    <w:qFormat/>
    <w:rPr>
      <w:lang w:val="pt-PT" w:eastAsia="pt-PT" w:bidi="pt-PT"/>
    </w:rPr>
  </w:style>
  <w:style w:type="character" w:styleId="ListLabel12">
    <w:name w:val="ListLabel 12"/>
    <w:qFormat/>
    <w:rPr>
      <w:lang w:val="pt-PT" w:eastAsia="pt-PT" w:bidi="pt-PT"/>
    </w:rPr>
  </w:style>
  <w:style w:type="character" w:styleId="ListLabel13">
    <w:name w:val="ListLabel 13"/>
    <w:qFormat/>
    <w:rPr>
      <w:lang w:val="pt-PT" w:eastAsia="pt-PT" w:bidi="pt-PT"/>
    </w:rPr>
  </w:style>
  <w:style w:type="character" w:styleId="ListLabel14">
    <w:name w:val="ListLabel 14"/>
    <w:qFormat/>
    <w:rPr>
      <w:lang w:val="pt-PT" w:eastAsia="pt-PT" w:bidi="pt-PT"/>
    </w:rPr>
  </w:style>
  <w:style w:type="character" w:styleId="ListLabel15">
    <w:name w:val="ListLabel 15"/>
    <w:qFormat/>
    <w:rPr>
      <w:lang w:val="pt-PT" w:eastAsia="pt-PT" w:bidi="pt-PT"/>
    </w:rPr>
  </w:style>
  <w:style w:type="character" w:styleId="ListLabel16">
    <w:name w:val="ListLabel 16"/>
    <w:qFormat/>
    <w:rPr>
      <w:lang w:val="pt-PT" w:eastAsia="pt-PT" w:bidi="pt-PT"/>
    </w:rPr>
  </w:style>
  <w:style w:type="character" w:styleId="ListLabel17">
    <w:name w:val="ListLabel 17"/>
    <w:qFormat/>
    <w:rPr>
      <w:lang w:val="pt-PT" w:eastAsia="pt-PT" w:bidi="pt-PT"/>
    </w:rPr>
  </w:style>
  <w:style w:type="character" w:styleId="ListLabel18">
    <w:name w:val="ListLabel 18"/>
    <w:qFormat/>
    <w:rPr>
      <w:lang w:val="pt-PT" w:eastAsia="pt-PT" w:bidi="pt-PT"/>
    </w:rPr>
  </w:style>
  <w:style w:type="character" w:styleId="ListLabel19">
    <w:name w:val="ListLabel 19"/>
    <w:qFormat/>
    <w:rPr>
      <w:rFonts w:eastAsia="Arial" w:cs="Arial"/>
      <w:b/>
      <w:bCs/>
      <w:w w:val="100"/>
      <w:sz w:val="24"/>
      <w:szCs w:val="24"/>
      <w:lang w:val="pt-PT" w:eastAsia="pt-PT" w:bidi="pt-PT"/>
    </w:rPr>
  </w:style>
  <w:style w:type="character" w:styleId="ListLabel20">
    <w:name w:val="ListLabel 20"/>
    <w:qFormat/>
    <w:rPr>
      <w:rFonts w:eastAsia="Arial" w:cs="Arial"/>
      <w:w w:val="99"/>
      <w:sz w:val="24"/>
      <w:szCs w:val="24"/>
      <w:lang w:val="pt-PT" w:eastAsia="pt-PT" w:bidi="pt-PT"/>
    </w:rPr>
  </w:style>
  <w:style w:type="character" w:styleId="ListLabel21">
    <w:name w:val="ListLabel 21"/>
    <w:qFormat/>
    <w:rPr>
      <w:spacing w:val="-2"/>
      <w:w w:val="99"/>
      <w:sz w:val="24"/>
      <w:lang w:val="pt-PT" w:eastAsia="pt-PT" w:bidi="pt-PT"/>
    </w:rPr>
  </w:style>
  <w:style w:type="character" w:styleId="ListLabel22">
    <w:name w:val="ListLabel 22"/>
    <w:qFormat/>
    <w:rPr>
      <w:lang w:val="pt-PT" w:eastAsia="pt-PT" w:bidi="pt-PT"/>
    </w:rPr>
  </w:style>
  <w:style w:type="character" w:styleId="ListLabel23">
    <w:name w:val="ListLabel 23"/>
    <w:qFormat/>
    <w:rPr>
      <w:lang w:val="pt-PT" w:eastAsia="pt-PT" w:bidi="pt-PT"/>
    </w:rPr>
  </w:style>
  <w:style w:type="character" w:styleId="ListLabel24">
    <w:name w:val="ListLabel 24"/>
    <w:qFormat/>
    <w:rPr>
      <w:lang w:val="pt-PT" w:eastAsia="pt-PT" w:bidi="pt-PT"/>
    </w:rPr>
  </w:style>
  <w:style w:type="character" w:styleId="ListLabel25">
    <w:name w:val="ListLabel 25"/>
    <w:qFormat/>
    <w:rPr>
      <w:lang w:val="pt-PT" w:eastAsia="pt-PT" w:bidi="pt-PT"/>
    </w:rPr>
  </w:style>
  <w:style w:type="character" w:styleId="ListLabel26">
    <w:name w:val="ListLabel 26"/>
    <w:qFormat/>
    <w:rPr>
      <w:lang w:val="pt-PT" w:eastAsia="pt-PT" w:bidi="pt-PT"/>
    </w:rPr>
  </w:style>
  <w:style w:type="character" w:styleId="ListLabel27">
    <w:name w:val="ListLabel 27"/>
    <w:qFormat/>
    <w:rPr>
      <w:lang w:val="pt-PT" w:eastAsia="pt-PT" w:bidi="pt-PT"/>
    </w:rPr>
  </w:style>
  <w:style w:type="character" w:styleId="ListLabel28">
    <w:name w:val="ListLabel 28"/>
    <w:qFormat/>
    <w:rPr>
      <w:rFonts w:cs="Symbol"/>
      <w:w w:val="100"/>
      <w:sz w:val="24"/>
      <w:szCs w:val="24"/>
      <w:lang w:val="pt-PT" w:eastAsia="pt-PT" w:bidi="pt-PT"/>
    </w:rPr>
  </w:style>
  <w:style w:type="character" w:styleId="ListLabel29">
    <w:name w:val="ListLabel 29"/>
    <w:qFormat/>
    <w:rPr>
      <w:rFonts w:cs="Symbol"/>
      <w:lang w:val="pt-PT" w:eastAsia="pt-PT" w:bidi="pt-PT"/>
    </w:rPr>
  </w:style>
  <w:style w:type="character" w:styleId="ListLabel30">
    <w:name w:val="ListLabel 30"/>
    <w:qFormat/>
    <w:rPr>
      <w:rFonts w:cs="Symbol"/>
      <w:lang w:val="pt-PT" w:eastAsia="pt-PT" w:bidi="pt-PT"/>
    </w:rPr>
  </w:style>
  <w:style w:type="character" w:styleId="ListLabel31">
    <w:name w:val="ListLabel 31"/>
    <w:qFormat/>
    <w:rPr>
      <w:rFonts w:cs="Symbol"/>
      <w:lang w:val="pt-PT" w:eastAsia="pt-PT" w:bidi="pt-PT"/>
    </w:rPr>
  </w:style>
  <w:style w:type="character" w:styleId="ListLabel32">
    <w:name w:val="ListLabel 32"/>
    <w:qFormat/>
    <w:rPr>
      <w:rFonts w:cs="Symbol"/>
      <w:lang w:val="pt-PT" w:eastAsia="pt-PT" w:bidi="pt-PT"/>
    </w:rPr>
  </w:style>
  <w:style w:type="character" w:styleId="ListLabel33">
    <w:name w:val="ListLabel 33"/>
    <w:qFormat/>
    <w:rPr>
      <w:rFonts w:cs="Symbol"/>
      <w:lang w:val="pt-PT" w:eastAsia="pt-PT" w:bidi="pt-PT"/>
    </w:rPr>
  </w:style>
  <w:style w:type="character" w:styleId="ListLabel34">
    <w:name w:val="ListLabel 34"/>
    <w:qFormat/>
    <w:rPr>
      <w:rFonts w:cs="Symbol"/>
      <w:lang w:val="pt-PT" w:eastAsia="pt-PT" w:bidi="pt-PT"/>
    </w:rPr>
  </w:style>
  <w:style w:type="character" w:styleId="ListLabel35">
    <w:name w:val="ListLabel 35"/>
    <w:qFormat/>
    <w:rPr>
      <w:rFonts w:cs="Symbol"/>
      <w:lang w:val="pt-PT" w:eastAsia="pt-PT" w:bidi="pt-PT"/>
    </w:rPr>
  </w:style>
  <w:style w:type="character" w:styleId="ListLabel36">
    <w:name w:val="ListLabel 36"/>
    <w:qFormat/>
    <w:rPr>
      <w:rFonts w:cs="Symbol"/>
      <w:lang w:val="pt-PT" w:eastAsia="pt-PT" w:bidi="pt-PT"/>
    </w:rPr>
  </w:style>
  <w:style w:type="character" w:styleId="ListLabel37">
    <w:name w:val="ListLabel 37"/>
    <w:qFormat/>
    <w:rPr>
      <w:rFonts w:eastAsia="Arial" w:cs="Arial"/>
      <w:w w:val="99"/>
      <w:sz w:val="24"/>
      <w:szCs w:val="24"/>
      <w:lang w:val="pt-PT" w:eastAsia="pt-PT" w:bidi="pt-PT"/>
    </w:rPr>
  </w:style>
  <w:style w:type="character" w:styleId="ListLabel38">
    <w:name w:val="ListLabel 38"/>
    <w:qFormat/>
    <w:rPr>
      <w:rFonts w:cs="Symbol"/>
      <w:lang w:val="pt-PT" w:eastAsia="pt-PT" w:bidi="pt-PT"/>
    </w:rPr>
  </w:style>
  <w:style w:type="character" w:styleId="ListLabel39">
    <w:name w:val="ListLabel 39"/>
    <w:qFormat/>
    <w:rPr>
      <w:rFonts w:cs="Symbol"/>
      <w:lang w:val="pt-PT" w:eastAsia="pt-PT" w:bidi="pt-PT"/>
    </w:rPr>
  </w:style>
  <w:style w:type="character" w:styleId="ListLabel40">
    <w:name w:val="ListLabel 40"/>
    <w:qFormat/>
    <w:rPr>
      <w:rFonts w:cs="Symbol"/>
      <w:lang w:val="pt-PT" w:eastAsia="pt-PT" w:bidi="pt-PT"/>
    </w:rPr>
  </w:style>
  <w:style w:type="character" w:styleId="ListLabel41">
    <w:name w:val="ListLabel 41"/>
    <w:qFormat/>
    <w:rPr>
      <w:rFonts w:cs="Symbol"/>
      <w:lang w:val="pt-PT" w:eastAsia="pt-PT" w:bidi="pt-PT"/>
    </w:rPr>
  </w:style>
  <w:style w:type="character" w:styleId="ListLabel42">
    <w:name w:val="ListLabel 42"/>
    <w:qFormat/>
    <w:rPr>
      <w:rFonts w:cs="Symbol"/>
      <w:lang w:val="pt-PT" w:eastAsia="pt-PT" w:bidi="pt-PT"/>
    </w:rPr>
  </w:style>
  <w:style w:type="character" w:styleId="ListLabel43">
    <w:name w:val="ListLabel 43"/>
    <w:qFormat/>
    <w:rPr>
      <w:rFonts w:cs="Symbol"/>
      <w:lang w:val="pt-PT" w:eastAsia="pt-PT" w:bidi="pt-PT"/>
    </w:rPr>
  </w:style>
  <w:style w:type="character" w:styleId="ListLabel44">
    <w:name w:val="ListLabel 44"/>
    <w:qFormat/>
    <w:rPr>
      <w:rFonts w:cs="Symbol"/>
      <w:lang w:val="pt-PT" w:eastAsia="pt-PT" w:bidi="pt-PT"/>
    </w:rPr>
  </w:style>
  <w:style w:type="character" w:styleId="ListLabel45">
    <w:name w:val="ListLabel 45"/>
    <w:qFormat/>
    <w:rPr>
      <w:rFonts w:cs="Symbol"/>
      <w:lang w:val="pt-PT" w:eastAsia="pt-PT" w:bidi="pt-PT"/>
    </w:rPr>
  </w:style>
  <w:style w:type="character" w:styleId="ListLabel46">
    <w:name w:val="ListLabel 46"/>
    <w:qFormat/>
    <w:rPr>
      <w:rFonts w:eastAsia="Arial" w:cs="Arial"/>
      <w:b/>
      <w:bCs/>
      <w:w w:val="100"/>
      <w:sz w:val="24"/>
      <w:szCs w:val="24"/>
      <w:lang w:val="pt-PT" w:eastAsia="pt-PT" w:bidi="pt-PT"/>
    </w:rPr>
  </w:style>
  <w:style w:type="character" w:styleId="ListLabel47">
    <w:name w:val="ListLabel 47"/>
    <w:qFormat/>
    <w:rPr>
      <w:rFonts w:ascii="Arial" w:hAnsi="Arial" w:eastAsia="Arial" w:cs="Arial"/>
      <w:b/>
      <w:w w:val="99"/>
      <w:sz w:val="24"/>
      <w:szCs w:val="24"/>
      <w:lang w:val="pt-PT" w:eastAsia="pt-PT" w:bidi="pt-PT"/>
    </w:rPr>
  </w:style>
  <w:style w:type="character" w:styleId="ListLabel48">
    <w:name w:val="ListLabel 48"/>
    <w:qFormat/>
    <w:rPr>
      <w:spacing w:val="-2"/>
      <w:w w:val="99"/>
      <w:sz w:val="24"/>
      <w:szCs w:val="24"/>
      <w:lang w:val="pt-PT" w:eastAsia="pt-PT" w:bidi="pt-PT"/>
    </w:rPr>
  </w:style>
  <w:style w:type="character" w:styleId="ListLabel49">
    <w:name w:val="ListLabel 49"/>
    <w:qFormat/>
    <w:rPr>
      <w:rFonts w:cs="Symbol"/>
      <w:lang w:val="pt-PT" w:eastAsia="pt-PT" w:bidi="pt-PT"/>
    </w:rPr>
  </w:style>
  <w:style w:type="character" w:styleId="ListLabel50">
    <w:name w:val="ListLabel 50"/>
    <w:qFormat/>
    <w:rPr>
      <w:rFonts w:cs="Symbol"/>
      <w:lang w:val="pt-PT" w:eastAsia="pt-PT" w:bidi="pt-PT"/>
    </w:rPr>
  </w:style>
  <w:style w:type="character" w:styleId="ListLabel51">
    <w:name w:val="ListLabel 51"/>
    <w:qFormat/>
    <w:rPr>
      <w:rFonts w:cs="Symbol"/>
      <w:lang w:val="pt-PT" w:eastAsia="pt-PT" w:bidi="pt-PT"/>
    </w:rPr>
  </w:style>
  <w:style w:type="character" w:styleId="ListLabel52">
    <w:name w:val="ListLabel 52"/>
    <w:qFormat/>
    <w:rPr>
      <w:rFonts w:cs="Symbol"/>
      <w:lang w:val="pt-PT" w:eastAsia="pt-PT" w:bidi="pt-PT"/>
    </w:rPr>
  </w:style>
  <w:style w:type="character" w:styleId="ListLabel53">
    <w:name w:val="ListLabel 53"/>
    <w:qFormat/>
    <w:rPr>
      <w:rFonts w:cs="Symbol"/>
      <w:lang w:val="pt-PT" w:eastAsia="pt-PT" w:bidi="pt-PT"/>
    </w:rPr>
  </w:style>
  <w:style w:type="character" w:styleId="ListLabel54">
    <w:name w:val="ListLabel 54"/>
    <w:qFormat/>
    <w:rPr>
      <w:rFonts w:cs="Symbol"/>
      <w:lang w:val="pt-PT" w:eastAsia="pt-PT" w:bidi="pt-PT"/>
    </w:rPr>
  </w:style>
  <w:style w:type="character" w:styleId="ListLabel55">
    <w:name w:val="ListLabel 55"/>
    <w:qFormat/>
    <w:rPr>
      <w:rFonts w:cs="Symbol"/>
      <w:w w:val="100"/>
      <w:sz w:val="24"/>
      <w:szCs w:val="24"/>
      <w:lang w:val="pt-PT" w:eastAsia="pt-PT" w:bidi="pt-PT"/>
    </w:rPr>
  </w:style>
  <w:style w:type="character" w:styleId="ListLabel56">
    <w:name w:val="ListLabel 56"/>
    <w:qFormat/>
    <w:rPr>
      <w:rFonts w:cs="Symbol"/>
      <w:lang w:val="pt-PT" w:eastAsia="pt-PT" w:bidi="pt-PT"/>
    </w:rPr>
  </w:style>
  <w:style w:type="character" w:styleId="ListLabel57">
    <w:name w:val="ListLabel 57"/>
    <w:qFormat/>
    <w:rPr>
      <w:rFonts w:cs="Symbol"/>
      <w:lang w:val="pt-PT" w:eastAsia="pt-PT" w:bidi="pt-PT"/>
    </w:rPr>
  </w:style>
  <w:style w:type="character" w:styleId="ListLabel58">
    <w:name w:val="ListLabel 58"/>
    <w:qFormat/>
    <w:rPr>
      <w:rFonts w:cs="Symbol"/>
      <w:lang w:val="pt-PT" w:eastAsia="pt-PT" w:bidi="pt-PT"/>
    </w:rPr>
  </w:style>
  <w:style w:type="character" w:styleId="ListLabel59">
    <w:name w:val="ListLabel 59"/>
    <w:qFormat/>
    <w:rPr>
      <w:rFonts w:cs="Symbol"/>
      <w:lang w:val="pt-PT" w:eastAsia="pt-PT" w:bidi="pt-PT"/>
    </w:rPr>
  </w:style>
  <w:style w:type="character" w:styleId="ListLabel60">
    <w:name w:val="ListLabel 60"/>
    <w:qFormat/>
    <w:rPr>
      <w:rFonts w:cs="Symbol"/>
      <w:lang w:val="pt-PT" w:eastAsia="pt-PT" w:bidi="pt-PT"/>
    </w:rPr>
  </w:style>
  <w:style w:type="character" w:styleId="ListLabel61">
    <w:name w:val="ListLabel 61"/>
    <w:qFormat/>
    <w:rPr>
      <w:rFonts w:cs="Symbol"/>
      <w:lang w:val="pt-PT" w:eastAsia="pt-PT" w:bidi="pt-PT"/>
    </w:rPr>
  </w:style>
  <w:style w:type="character" w:styleId="ListLabel62">
    <w:name w:val="ListLabel 62"/>
    <w:qFormat/>
    <w:rPr>
      <w:rFonts w:cs="Symbol"/>
      <w:lang w:val="pt-PT" w:eastAsia="pt-PT" w:bidi="pt-PT"/>
    </w:rPr>
  </w:style>
  <w:style w:type="character" w:styleId="ListLabel63">
    <w:name w:val="ListLabel 63"/>
    <w:qFormat/>
    <w:rPr>
      <w:rFonts w:cs="Symbol"/>
      <w:lang w:val="pt-PT" w:eastAsia="pt-PT" w:bidi="pt-PT"/>
    </w:rPr>
  </w:style>
  <w:style w:type="character" w:styleId="ListLabel64">
    <w:name w:val="ListLabel 64"/>
    <w:qFormat/>
    <w:rPr>
      <w:rFonts w:eastAsia="Arial" w:cs="Arial"/>
      <w:w w:val="99"/>
      <w:sz w:val="24"/>
      <w:szCs w:val="24"/>
      <w:lang w:val="pt-PT" w:eastAsia="pt-PT" w:bidi="pt-PT"/>
    </w:rPr>
  </w:style>
  <w:style w:type="character" w:styleId="ListLabel65">
    <w:name w:val="ListLabel 65"/>
    <w:qFormat/>
    <w:rPr>
      <w:rFonts w:cs="Symbol"/>
      <w:lang w:val="pt-PT" w:eastAsia="pt-PT" w:bidi="pt-PT"/>
    </w:rPr>
  </w:style>
  <w:style w:type="character" w:styleId="ListLabel66">
    <w:name w:val="ListLabel 66"/>
    <w:qFormat/>
    <w:rPr>
      <w:rFonts w:cs="Symbol"/>
      <w:lang w:val="pt-PT" w:eastAsia="pt-PT" w:bidi="pt-PT"/>
    </w:rPr>
  </w:style>
  <w:style w:type="character" w:styleId="ListLabel67">
    <w:name w:val="ListLabel 67"/>
    <w:qFormat/>
    <w:rPr>
      <w:rFonts w:cs="Symbol"/>
      <w:lang w:val="pt-PT" w:eastAsia="pt-PT" w:bidi="pt-PT"/>
    </w:rPr>
  </w:style>
  <w:style w:type="character" w:styleId="ListLabel68">
    <w:name w:val="ListLabel 68"/>
    <w:qFormat/>
    <w:rPr>
      <w:rFonts w:cs="Symbol"/>
      <w:lang w:val="pt-PT" w:eastAsia="pt-PT" w:bidi="pt-PT"/>
    </w:rPr>
  </w:style>
  <w:style w:type="character" w:styleId="ListLabel69">
    <w:name w:val="ListLabel 69"/>
    <w:qFormat/>
    <w:rPr>
      <w:rFonts w:cs="Symbol"/>
      <w:lang w:val="pt-PT" w:eastAsia="pt-PT" w:bidi="pt-PT"/>
    </w:rPr>
  </w:style>
  <w:style w:type="character" w:styleId="ListLabel70">
    <w:name w:val="ListLabel 70"/>
    <w:qFormat/>
    <w:rPr>
      <w:rFonts w:cs="Symbol"/>
      <w:lang w:val="pt-PT" w:eastAsia="pt-PT" w:bidi="pt-PT"/>
    </w:rPr>
  </w:style>
  <w:style w:type="character" w:styleId="ListLabel71">
    <w:name w:val="ListLabel 71"/>
    <w:qFormat/>
    <w:rPr>
      <w:rFonts w:cs="Symbol"/>
      <w:lang w:val="pt-PT" w:eastAsia="pt-PT" w:bidi="pt-PT"/>
    </w:rPr>
  </w:style>
  <w:style w:type="character" w:styleId="ListLabel72">
    <w:name w:val="ListLabel 72"/>
    <w:qFormat/>
    <w:rPr>
      <w:rFonts w:cs="Symbol"/>
      <w:lang w:val="pt-PT" w:eastAsia="pt-PT" w:bidi="pt-PT"/>
    </w:rPr>
  </w:style>
  <w:style w:type="character" w:styleId="ListLabel73">
    <w:name w:val="ListLabel 73"/>
    <w:qFormat/>
    <w:rPr>
      <w:rFonts w:eastAsia="Arial" w:cs="Arial"/>
      <w:b/>
      <w:bCs/>
      <w:w w:val="100"/>
      <w:sz w:val="24"/>
      <w:szCs w:val="24"/>
      <w:lang w:val="pt-PT" w:eastAsia="pt-PT" w:bidi="pt-PT"/>
    </w:rPr>
  </w:style>
  <w:style w:type="character" w:styleId="ListLabel74">
    <w:name w:val="ListLabel 74"/>
    <w:qFormat/>
    <w:rPr>
      <w:rFonts w:ascii="Arial" w:hAnsi="Arial" w:eastAsia="Arial" w:cs="Arial"/>
      <w:b/>
      <w:w w:val="99"/>
      <w:sz w:val="24"/>
      <w:szCs w:val="24"/>
      <w:lang w:val="pt-PT" w:eastAsia="pt-PT" w:bidi="pt-PT"/>
    </w:rPr>
  </w:style>
  <w:style w:type="character" w:styleId="ListLabel75">
    <w:name w:val="ListLabel 75"/>
    <w:qFormat/>
    <w:rPr>
      <w:spacing w:val="-2"/>
      <w:w w:val="99"/>
      <w:sz w:val="24"/>
      <w:szCs w:val="24"/>
      <w:lang w:val="pt-PT" w:eastAsia="pt-PT" w:bidi="pt-PT"/>
    </w:rPr>
  </w:style>
  <w:style w:type="character" w:styleId="ListLabel76">
    <w:name w:val="ListLabel 76"/>
    <w:qFormat/>
    <w:rPr>
      <w:rFonts w:cs="Symbol"/>
      <w:lang w:val="pt-PT" w:eastAsia="pt-PT" w:bidi="pt-PT"/>
    </w:rPr>
  </w:style>
  <w:style w:type="character" w:styleId="ListLabel77">
    <w:name w:val="ListLabel 77"/>
    <w:qFormat/>
    <w:rPr>
      <w:rFonts w:cs="Symbol"/>
      <w:lang w:val="pt-PT" w:eastAsia="pt-PT" w:bidi="pt-PT"/>
    </w:rPr>
  </w:style>
  <w:style w:type="character" w:styleId="ListLabel78">
    <w:name w:val="ListLabel 78"/>
    <w:qFormat/>
    <w:rPr>
      <w:rFonts w:cs="Symbol"/>
      <w:lang w:val="pt-PT" w:eastAsia="pt-PT" w:bidi="pt-PT"/>
    </w:rPr>
  </w:style>
  <w:style w:type="character" w:styleId="ListLabel79">
    <w:name w:val="ListLabel 79"/>
    <w:qFormat/>
    <w:rPr>
      <w:rFonts w:cs="Symbol"/>
      <w:lang w:val="pt-PT" w:eastAsia="pt-PT" w:bidi="pt-PT"/>
    </w:rPr>
  </w:style>
  <w:style w:type="character" w:styleId="ListLabel80">
    <w:name w:val="ListLabel 80"/>
    <w:qFormat/>
    <w:rPr>
      <w:rFonts w:cs="Symbol"/>
      <w:lang w:val="pt-PT" w:eastAsia="pt-PT" w:bidi="pt-PT"/>
    </w:rPr>
  </w:style>
  <w:style w:type="character" w:styleId="ListLabel81">
    <w:name w:val="ListLabel 81"/>
    <w:qFormat/>
    <w:rPr>
      <w:rFonts w:cs="Symbol"/>
      <w:lang w:val="pt-PT" w:eastAsia="pt-PT" w:bidi="pt-PT"/>
    </w:rPr>
  </w:style>
  <w:style w:type="character" w:styleId="ListLabel82">
    <w:name w:val="ListLabel 82"/>
    <w:qFormat/>
    <w:rPr>
      <w:rFonts w:cs="Symbol"/>
      <w:w w:val="100"/>
      <w:sz w:val="24"/>
      <w:szCs w:val="24"/>
      <w:lang w:val="pt-PT" w:eastAsia="pt-PT" w:bidi="pt-PT"/>
    </w:rPr>
  </w:style>
  <w:style w:type="character" w:styleId="ListLabel83">
    <w:name w:val="ListLabel 83"/>
    <w:qFormat/>
    <w:rPr>
      <w:rFonts w:cs="Symbol"/>
      <w:lang w:val="pt-PT" w:eastAsia="pt-PT" w:bidi="pt-PT"/>
    </w:rPr>
  </w:style>
  <w:style w:type="character" w:styleId="ListLabel84">
    <w:name w:val="ListLabel 84"/>
    <w:qFormat/>
    <w:rPr>
      <w:rFonts w:cs="Symbol"/>
      <w:lang w:val="pt-PT" w:eastAsia="pt-PT" w:bidi="pt-PT"/>
    </w:rPr>
  </w:style>
  <w:style w:type="character" w:styleId="ListLabel85">
    <w:name w:val="ListLabel 85"/>
    <w:qFormat/>
    <w:rPr>
      <w:rFonts w:cs="Symbol"/>
      <w:lang w:val="pt-PT" w:eastAsia="pt-PT" w:bidi="pt-PT"/>
    </w:rPr>
  </w:style>
  <w:style w:type="character" w:styleId="ListLabel86">
    <w:name w:val="ListLabel 86"/>
    <w:qFormat/>
    <w:rPr>
      <w:rFonts w:cs="Symbol"/>
      <w:lang w:val="pt-PT" w:eastAsia="pt-PT" w:bidi="pt-PT"/>
    </w:rPr>
  </w:style>
  <w:style w:type="character" w:styleId="ListLabel87">
    <w:name w:val="ListLabel 87"/>
    <w:qFormat/>
    <w:rPr>
      <w:rFonts w:cs="Symbol"/>
      <w:lang w:val="pt-PT" w:eastAsia="pt-PT" w:bidi="pt-PT"/>
    </w:rPr>
  </w:style>
  <w:style w:type="character" w:styleId="ListLabel88">
    <w:name w:val="ListLabel 88"/>
    <w:qFormat/>
    <w:rPr>
      <w:rFonts w:cs="Symbol"/>
      <w:lang w:val="pt-PT" w:eastAsia="pt-PT" w:bidi="pt-PT"/>
    </w:rPr>
  </w:style>
  <w:style w:type="character" w:styleId="ListLabel89">
    <w:name w:val="ListLabel 89"/>
    <w:qFormat/>
    <w:rPr>
      <w:rFonts w:cs="Symbol"/>
      <w:lang w:val="pt-PT" w:eastAsia="pt-PT" w:bidi="pt-PT"/>
    </w:rPr>
  </w:style>
  <w:style w:type="character" w:styleId="ListLabel90">
    <w:name w:val="ListLabel 90"/>
    <w:qFormat/>
    <w:rPr>
      <w:rFonts w:cs="Symbol"/>
      <w:lang w:val="pt-PT" w:eastAsia="pt-PT" w:bidi="pt-PT"/>
    </w:rPr>
  </w:style>
  <w:style w:type="character" w:styleId="ListLabel91">
    <w:name w:val="ListLabel 91"/>
    <w:qFormat/>
    <w:rPr>
      <w:rFonts w:eastAsia="Arial" w:cs="Arial"/>
      <w:w w:val="99"/>
      <w:sz w:val="24"/>
      <w:szCs w:val="24"/>
      <w:lang w:val="pt-PT" w:eastAsia="pt-PT" w:bidi="pt-PT"/>
    </w:rPr>
  </w:style>
  <w:style w:type="character" w:styleId="ListLabel92">
    <w:name w:val="ListLabel 92"/>
    <w:qFormat/>
    <w:rPr>
      <w:rFonts w:cs="Symbol"/>
      <w:lang w:val="pt-PT" w:eastAsia="pt-PT" w:bidi="pt-PT"/>
    </w:rPr>
  </w:style>
  <w:style w:type="character" w:styleId="ListLabel93">
    <w:name w:val="ListLabel 93"/>
    <w:qFormat/>
    <w:rPr>
      <w:rFonts w:cs="Symbol"/>
      <w:lang w:val="pt-PT" w:eastAsia="pt-PT" w:bidi="pt-PT"/>
    </w:rPr>
  </w:style>
  <w:style w:type="character" w:styleId="ListLabel94">
    <w:name w:val="ListLabel 94"/>
    <w:qFormat/>
    <w:rPr>
      <w:rFonts w:cs="Symbol"/>
      <w:lang w:val="pt-PT" w:eastAsia="pt-PT" w:bidi="pt-PT"/>
    </w:rPr>
  </w:style>
  <w:style w:type="character" w:styleId="ListLabel95">
    <w:name w:val="ListLabel 95"/>
    <w:qFormat/>
    <w:rPr>
      <w:rFonts w:cs="Symbol"/>
      <w:lang w:val="pt-PT" w:eastAsia="pt-PT" w:bidi="pt-PT"/>
    </w:rPr>
  </w:style>
  <w:style w:type="character" w:styleId="ListLabel96">
    <w:name w:val="ListLabel 96"/>
    <w:qFormat/>
    <w:rPr>
      <w:rFonts w:cs="Symbol"/>
      <w:lang w:val="pt-PT" w:eastAsia="pt-PT" w:bidi="pt-PT"/>
    </w:rPr>
  </w:style>
  <w:style w:type="character" w:styleId="ListLabel97">
    <w:name w:val="ListLabel 97"/>
    <w:qFormat/>
    <w:rPr>
      <w:rFonts w:cs="Symbol"/>
      <w:lang w:val="pt-PT" w:eastAsia="pt-PT" w:bidi="pt-PT"/>
    </w:rPr>
  </w:style>
  <w:style w:type="character" w:styleId="ListLabel98">
    <w:name w:val="ListLabel 98"/>
    <w:qFormat/>
    <w:rPr>
      <w:rFonts w:cs="Symbol"/>
      <w:lang w:val="pt-PT" w:eastAsia="pt-PT" w:bidi="pt-PT"/>
    </w:rPr>
  </w:style>
  <w:style w:type="character" w:styleId="ListLabel99">
    <w:name w:val="ListLabel 99"/>
    <w:qFormat/>
    <w:rPr>
      <w:rFonts w:cs="Symbol"/>
      <w:lang w:val="pt-PT" w:eastAsia="pt-PT" w:bidi="pt-PT"/>
    </w:rPr>
  </w:style>
  <w:style w:type="character" w:styleId="ListLabel100">
    <w:name w:val="ListLabel 100"/>
    <w:qFormat/>
    <w:rPr>
      <w:rFonts w:eastAsia="Arial" w:cs="Arial"/>
      <w:b/>
      <w:bCs/>
      <w:w w:val="100"/>
      <w:sz w:val="24"/>
      <w:szCs w:val="24"/>
      <w:lang w:val="pt-PT" w:eastAsia="pt-PT" w:bidi="pt-PT"/>
    </w:rPr>
  </w:style>
  <w:style w:type="character" w:styleId="ListLabel101">
    <w:name w:val="ListLabel 101"/>
    <w:qFormat/>
    <w:rPr>
      <w:rFonts w:ascii="Arial" w:hAnsi="Arial" w:eastAsia="Arial" w:cs="Arial"/>
      <w:b/>
      <w:w w:val="99"/>
      <w:sz w:val="24"/>
      <w:szCs w:val="24"/>
      <w:lang w:val="pt-PT" w:eastAsia="pt-PT" w:bidi="pt-PT"/>
    </w:rPr>
  </w:style>
  <w:style w:type="character" w:styleId="ListLabel102">
    <w:name w:val="ListLabel 102"/>
    <w:qFormat/>
    <w:rPr>
      <w:spacing w:val="-2"/>
      <w:w w:val="99"/>
      <w:sz w:val="24"/>
      <w:szCs w:val="24"/>
      <w:lang w:val="pt-PT" w:eastAsia="pt-PT" w:bidi="pt-PT"/>
    </w:rPr>
  </w:style>
  <w:style w:type="character" w:styleId="ListLabel103">
    <w:name w:val="ListLabel 103"/>
    <w:qFormat/>
    <w:rPr>
      <w:rFonts w:cs="Symbol"/>
      <w:lang w:val="pt-PT" w:eastAsia="pt-PT" w:bidi="pt-PT"/>
    </w:rPr>
  </w:style>
  <w:style w:type="character" w:styleId="ListLabel104">
    <w:name w:val="ListLabel 104"/>
    <w:qFormat/>
    <w:rPr>
      <w:rFonts w:cs="Symbol"/>
      <w:lang w:val="pt-PT" w:eastAsia="pt-PT" w:bidi="pt-PT"/>
    </w:rPr>
  </w:style>
  <w:style w:type="character" w:styleId="ListLabel105">
    <w:name w:val="ListLabel 105"/>
    <w:qFormat/>
    <w:rPr>
      <w:rFonts w:cs="Symbol"/>
      <w:lang w:val="pt-PT" w:eastAsia="pt-PT" w:bidi="pt-PT"/>
    </w:rPr>
  </w:style>
  <w:style w:type="character" w:styleId="ListLabel106">
    <w:name w:val="ListLabel 106"/>
    <w:qFormat/>
    <w:rPr>
      <w:rFonts w:cs="Symbol"/>
      <w:lang w:val="pt-PT" w:eastAsia="pt-PT" w:bidi="pt-PT"/>
    </w:rPr>
  </w:style>
  <w:style w:type="character" w:styleId="ListLabel107">
    <w:name w:val="ListLabel 107"/>
    <w:qFormat/>
    <w:rPr>
      <w:rFonts w:cs="Symbol"/>
      <w:lang w:val="pt-PT" w:eastAsia="pt-PT" w:bidi="pt-PT"/>
    </w:rPr>
  </w:style>
  <w:style w:type="character" w:styleId="ListLabel108">
    <w:name w:val="ListLabel 108"/>
    <w:qFormat/>
    <w:rPr>
      <w:rFonts w:cs="Symbol"/>
      <w:lang w:val="pt-PT" w:eastAsia="pt-PT" w:bidi="pt-PT"/>
    </w:rPr>
  </w:style>
  <w:style w:type="character" w:styleId="ListLabel109">
    <w:name w:val="ListLabel 109"/>
    <w:qFormat/>
    <w:rPr>
      <w:rFonts w:cs="Symbol"/>
      <w:w w:val="100"/>
      <w:sz w:val="24"/>
      <w:szCs w:val="24"/>
      <w:lang w:val="pt-PT" w:eastAsia="pt-PT" w:bidi="pt-PT"/>
    </w:rPr>
  </w:style>
  <w:style w:type="character" w:styleId="ListLabel110">
    <w:name w:val="ListLabel 110"/>
    <w:qFormat/>
    <w:rPr>
      <w:rFonts w:cs="Symbol"/>
      <w:lang w:val="pt-PT" w:eastAsia="pt-PT" w:bidi="pt-PT"/>
    </w:rPr>
  </w:style>
  <w:style w:type="character" w:styleId="ListLabel111">
    <w:name w:val="ListLabel 111"/>
    <w:qFormat/>
    <w:rPr>
      <w:rFonts w:cs="Symbol"/>
      <w:lang w:val="pt-PT" w:eastAsia="pt-PT" w:bidi="pt-PT"/>
    </w:rPr>
  </w:style>
  <w:style w:type="character" w:styleId="ListLabel112">
    <w:name w:val="ListLabel 112"/>
    <w:qFormat/>
    <w:rPr>
      <w:rFonts w:cs="Symbol"/>
      <w:lang w:val="pt-PT" w:eastAsia="pt-PT" w:bidi="pt-PT"/>
    </w:rPr>
  </w:style>
  <w:style w:type="character" w:styleId="ListLabel113">
    <w:name w:val="ListLabel 113"/>
    <w:qFormat/>
    <w:rPr>
      <w:rFonts w:cs="Symbol"/>
      <w:lang w:val="pt-PT" w:eastAsia="pt-PT" w:bidi="pt-PT"/>
    </w:rPr>
  </w:style>
  <w:style w:type="character" w:styleId="ListLabel114">
    <w:name w:val="ListLabel 114"/>
    <w:qFormat/>
    <w:rPr>
      <w:rFonts w:cs="Symbol"/>
      <w:lang w:val="pt-PT" w:eastAsia="pt-PT" w:bidi="pt-PT"/>
    </w:rPr>
  </w:style>
  <w:style w:type="character" w:styleId="ListLabel115">
    <w:name w:val="ListLabel 115"/>
    <w:qFormat/>
    <w:rPr>
      <w:rFonts w:cs="Symbol"/>
      <w:lang w:val="pt-PT" w:eastAsia="pt-PT" w:bidi="pt-PT"/>
    </w:rPr>
  </w:style>
  <w:style w:type="character" w:styleId="ListLabel116">
    <w:name w:val="ListLabel 116"/>
    <w:qFormat/>
    <w:rPr>
      <w:rFonts w:cs="Symbol"/>
      <w:lang w:val="pt-PT" w:eastAsia="pt-PT" w:bidi="pt-PT"/>
    </w:rPr>
  </w:style>
  <w:style w:type="character" w:styleId="ListLabel117">
    <w:name w:val="ListLabel 117"/>
    <w:qFormat/>
    <w:rPr>
      <w:rFonts w:cs="Symbol"/>
      <w:lang w:val="pt-PT" w:eastAsia="pt-PT" w:bidi="pt-PT"/>
    </w:rPr>
  </w:style>
  <w:style w:type="character" w:styleId="ListLabel118">
    <w:name w:val="ListLabel 118"/>
    <w:qFormat/>
    <w:rPr>
      <w:rFonts w:eastAsia="Arial" w:cs="Arial"/>
      <w:w w:val="99"/>
      <w:sz w:val="24"/>
      <w:szCs w:val="24"/>
      <w:lang w:val="pt-PT" w:eastAsia="pt-PT" w:bidi="pt-PT"/>
    </w:rPr>
  </w:style>
  <w:style w:type="character" w:styleId="ListLabel119">
    <w:name w:val="ListLabel 119"/>
    <w:qFormat/>
    <w:rPr>
      <w:rFonts w:cs="Symbol"/>
      <w:lang w:val="pt-PT" w:eastAsia="pt-PT" w:bidi="pt-PT"/>
    </w:rPr>
  </w:style>
  <w:style w:type="character" w:styleId="ListLabel120">
    <w:name w:val="ListLabel 120"/>
    <w:qFormat/>
    <w:rPr>
      <w:rFonts w:cs="Symbol"/>
      <w:lang w:val="pt-PT" w:eastAsia="pt-PT" w:bidi="pt-PT"/>
    </w:rPr>
  </w:style>
  <w:style w:type="character" w:styleId="ListLabel121">
    <w:name w:val="ListLabel 121"/>
    <w:qFormat/>
    <w:rPr>
      <w:rFonts w:cs="Symbol"/>
      <w:lang w:val="pt-PT" w:eastAsia="pt-PT" w:bidi="pt-PT"/>
    </w:rPr>
  </w:style>
  <w:style w:type="character" w:styleId="ListLabel122">
    <w:name w:val="ListLabel 122"/>
    <w:qFormat/>
    <w:rPr>
      <w:rFonts w:cs="Symbol"/>
      <w:lang w:val="pt-PT" w:eastAsia="pt-PT" w:bidi="pt-PT"/>
    </w:rPr>
  </w:style>
  <w:style w:type="character" w:styleId="ListLabel123">
    <w:name w:val="ListLabel 123"/>
    <w:qFormat/>
    <w:rPr>
      <w:rFonts w:cs="Symbol"/>
      <w:lang w:val="pt-PT" w:eastAsia="pt-PT" w:bidi="pt-PT"/>
    </w:rPr>
  </w:style>
  <w:style w:type="character" w:styleId="ListLabel124">
    <w:name w:val="ListLabel 124"/>
    <w:qFormat/>
    <w:rPr>
      <w:rFonts w:cs="Symbol"/>
      <w:lang w:val="pt-PT" w:eastAsia="pt-PT" w:bidi="pt-PT"/>
    </w:rPr>
  </w:style>
  <w:style w:type="character" w:styleId="ListLabel125">
    <w:name w:val="ListLabel 125"/>
    <w:qFormat/>
    <w:rPr>
      <w:rFonts w:cs="Symbol"/>
      <w:lang w:val="pt-PT" w:eastAsia="pt-PT" w:bidi="pt-PT"/>
    </w:rPr>
  </w:style>
  <w:style w:type="character" w:styleId="ListLabel126">
    <w:name w:val="ListLabel 126"/>
    <w:qFormat/>
    <w:rPr>
      <w:rFonts w:cs="Symbol"/>
      <w:lang w:val="pt-PT" w:eastAsia="pt-PT" w:bidi="pt-PT"/>
    </w:rPr>
  </w:style>
  <w:style w:type="character" w:styleId="ListLabel127">
    <w:name w:val="ListLabel 127"/>
    <w:qFormat/>
    <w:rPr>
      <w:rFonts w:eastAsia="Arial" w:cs="Arial"/>
      <w:b/>
      <w:bCs/>
      <w:w w:val="100"/>
      <w:sz w:val="24"/>
      <w:szCs w:val="24"/>
      <w:lang w:val="pt-PT" w:eastAsia="pt-PT" w:bidi="pt-PT"/>
    </w:rPr>
  </w:style>
  <w:style w:type="character" w:styleId="ListLabel128">
    <w:name w:val="ListLabel 128"/>
    <w:qFormat/>
    <w:rPr>
      <w:rFonts w:ascii="Arial" w:hAnsi="Arial" w:eastAsia="Arial" w:cs="Arial"/>
      <w:b/>
      <w:w w:val="99"/>
      <w:sz w:val="24"/>
      <w:szCs w:val="24"/>
      <w:lang w:val="pt-PT" w:eastAsia="pt-PT" w:bidi="pt-PT"/>
    </w:rPr>
  </w:style>
  <w:style w:type="character" w:styleId="ListLabel129">
    <w:name w:val="ListLabel 129"/>
    <w:qFormat/>
    <w:rPr>
      <w:spacing w:val="-2"/>
      <w:w w:val="99"/>
      <w:sz w:val="24"/>
      <w:szCs w:val="24"/>
      <w:lang w:val="pt-PT" w:eastAsia="pt-PT" w:bidi="pt-PT"/>
    </w:rPr>
  </w:style>
  <w:style w:type="character" w:styleId="ListLabel130">
    <w:name w:val="ListLabel 130"/>
    <w:qFormat/>
    <w:rPr>
      <w:rFonts w:cs="Symbol"/>
      <w:lang w:val="pt-PT" w:eastAsia="pt-PT" w:bidi="pt-PT"/>
    </w:rPr>
  </w:style>
  <w:style w:type="character" w:styleId="ListLabel131">
    <w:name w:val="ListLabel 131"/>
    <w:qFormat/>
    <w:rPr>
      <w:rFonts w:cs="Symbol"/>
      <w:lang w:val="pt-PT" w:eastAsia="pt-PT" w:bidi="pt-PT"/>
    </w:rPr>
  </w:style>
  <w:style w:type="character" w:styleId="ListLabel132">
    <w:name w:val="ListLabel 132"/>
    <w:qFormat/>
    <w:rPr>
      <w:rFonts w:cs="Symbol"/>
      <w:lang w:val="pt-PT" w:eastAsia="pt-PT" w:bidi="pt-PT"/>
    </w:rPr>
  </w:style>
  <w:style w:type="character" w:styleId="ListLabel133">
    <w:name w:val="ListLabel 133"/>
    <w:qFormat/>
    <w:rPr>
      <w:rFonts w:cs="Symbol"/>
      <w:lang w:val="pt-PT" w:eastAsia="pt-PT" w:bidi="pt-PT"/>
    </w:rPr>
  </w:style>
  <w:style w:type="character" w:styleId="ListLabel134">
    <w:name w:val="ListLabel 134"/>
    <w:qFormat/>
    <w:rPr>
      <w:rFonts w:cs="Symbol"/>
      <w:lang w:val="pt-PT" w:eastAsia="pt-PT" w:bidi="pt-PT"/>
    </w:rPr>
  </w:style>
  <w:style w:type="character" w:styleId="ListLabel135">
    <w:name w:val="ListLabel 135"/>
    <w:qFormat/>
    <w:rPr>
      <w:rFonts w:cs="Symbol"/>
      <w:lang w:val="pt-PT" w:eastAsia="pt-PT" w:bidi="pt-PT"/>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uiPriority w:val="1"/>
    <w:qFormat/>
    <w:pPr>
      <w:ind w:left="102" w:right="0" w:firstLine="707"/>
      <w:jc w:val="both"/>
    </w:pPr>
    <w:rPr>
      <w:rFonts w:ascii="Arial" w:hAnsi="Arial" w:eastAsia="Arial" w:cs="Arial"/>
      <w:sz w:val="24"/>
      <w:szCs w:val="24"/>
      <w:lang w:val="pt-PT" w:eastAsia="pt-PT" w:bidi="pt-PT"/>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1"/>
    <w:qFormat/>
    <w:pPr>
      <w:ind w:left="102" w:right="0" w:firstLine="707"/>
      <w:jc w:val="both"/>
    </w:pPr>
    <w:rPr>
      <w:rFonts w:ascii="Arial" w:hAnsi="Arial" w:eastAsia="Arial" w:cs="Arial"/>
      <w:lang w:val="pt-PT" w:eastAsia="pt-PT" w:bidi="pt-PT"/>
    </w:rPr>
  </w:style>
  <w:style w:type="paragraph" w:styleId="TableParagraph">
    <w:name w:val="Table Paragraph"/>
    <w:basedOn w:val="Normal"/>
    <w:uiPriority w:val="1"/>
    <w:qFormat/>
    <w:pPr/>
    <w:rPr>
      <w:lang w:val="pt-PT" w:eastAsia="pt-PT" w:bidi="pt-PT"/>
    </w:rPr>
  </w:style>
  <w:style w:type="paragraph" w:styleId="Cabealho">
    <w:name w:val="Header"/>
    <w:basedOn w:val="Normal"/>
    <w:pPr/>
    <w:rPr/>
  </w:style>
  <w:style w:type="paragraph" w:styleId="Rodap">
    <w:name w:val="Footer"/>
    <w:basedOn w:val="Normal"/>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header" Target="header4.xml"/><Relationship Id="rId8" Type="http://schemas.openxmlformats.org/officeDocument/2006/relationships/footer" Target="footer3.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header" Target="header6.xml"/><Relationship Id="rId12" Type="http://schemas.openxmlformats.org/officeDocument/2006/relationships/footer" Target="footer5.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3.png"/>
</Relationships>
</file>

<file path=word/_rels/header4.xml.rels><?xml version="1.0" encoding="UTF-8"?>
<Relationships xmlns="http://schemas.openxmlformats.org/package/2006/relationships"><Relationship Id="rId1" Type="http://schemas.openxmlformats.org/officeDocument/2006/relationships/image" Target="media/image4.png"/>
</Relationships>
</file>

<file path=word/_rels/header5.xml.rels><?xml version="1.0" encoding="UTF-8"?>
<Relationships xmlns="http://schemas.openxmlformats.org/package/2006/relationships"><Relationship Id="rId1" Type="http://schemas.openxmlformats.org/officeDocument/2006/relationships/image" Target="media/image5.png"/>
</Relationships>
</file>

<file path=word/_rels/header6.xml.rels><?xml version="1.0" encoding="UTF-8"?>
<Relationships xmlns="http://schemas.openxmlformats.org/package/2006/relationships"><Relationship Id="rId1" Type="http://schemas.openxmlformats.org/officeDocument/2006/relationships/image" Target="media/image6.png"/>
</Relationships>
</file>

<file path=word/_rels/header7.xml.rels><?xml version="1.0" encoding="UTF-8"?>
<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Application>LibreOffice/6.0.2.1$Windows_X86_64 LibreOffice_project/f7f06a8f319e4b62f9bc5095aa112a65d2f3ac89</Application>
  <Pages>10</Pages>
  <Words>3562</Words>
  <Characters>20887</Characters>
  <CharactersWithSpaces>24251</CharactersWithSpaces>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2019-11-06T14:09:54Z</dcterms:created>
  <dc:creator>Gilmar Machado Sarubbi</dc:creator>
  <dc:description/>
  <dc:language>pt-BR</dc:language>
  <cp:lastModifiedBy/>
  <dcterms:modified xsi:type="dcterms:W3CDTF">2019-11-07T09:41:16Z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2019-07-11T00:00:00Z</vt:filetime>
  </property>
  <property fmtid="{D5CDD505-2E9C-101B-9397-08002B2CF9AE}" pid="4" name="Creator">
    <vt:lpwstr>Microsoft® Word para Office 365</vt:lpwstr>
  </property>
  <property fmtid="{D5CDD505-2E9C-101B-9397-08002B2CF9AE}" pid="5" name="DocSecurity">
    <vt:i4>0</vt:i4>
  </property>
  <property fmtid="{D5CDD505-2E9C-101B-9397-08002B2CF9AE}" pid="6" name="HyperlinksChanged">
    <vt:bool>0</vt:bool>
  </property>
  <property fmtid="{D5CDD505-2E9C-101B-9397-08002B2CF9AE}" pid="7" name="LastSaved">
    <vt:filetime>2019-11-06T00:00:00Z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