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EDC" w:rsidRDefault="007931B6" w:rsidP="0046209B">
      <w:pPr>
        <w:jc w:val="center"/>
        <w:rPr>
          <w:rFonts w:ascii="Century Gothic" w:eastAsia="Century Gothic" w:hAnsi="Century Gothic" w:cs="Century Gothic"/>
          <w:b/>
          <w:color w:val="000000"/>
          <w:sz w:val="22"/>
          <w:szCs w:val="22"/>
        </w:rPr>
      </w:pPr>
      <w:bookmarkStart w:id="0" w:name="_GoBack"/>
      <w:bookmarkEnd w:id="0"/>
      <w:r>
        <w:rPr>
          <w:rFonts w:ascii="Century Gothic" w:eastAsia="Century Gothic" w:hAnsi="Century Gothic" w:cs="Century Gothic"/>
          <w:b/>
          <w:color w:val="000000"/>
          <w:sz w:val="22"/>
          <w:szCs w:val="22"/>
        </w:rPr>
        <w:t>EDITAL PROPESP Nº 07/2020 – PROCESSO SELETIVO SIMPLIFICADO PARA</w:t>
      </w:r>
      <w:r>
        <w:rPr>
          <w:rFonts w:ascii="Century Gothic" w:eastAsia="Century Gothic" w:hAnsi="Century Gothic" w:cs="Century Gothic"/>
          <w:b/>
          <w:sz w:val="22"/>
          <w:szCs w:val="22"/>
        </w:rPr>
        <w:t xml:space="preserve"> SELEÇÃO DE PROPOSTAS PARA</w:t>
      </w:r>
      <w:r>
        <w:rPr>
          <w:rFonts w:ascii="Century Gothic" w:eastAsia="Century Gothic" w:hAnsi="Century Gothic" w:cs="Century Gothic"/>
          <w:b/>
          <w:color w:val="000000"/>
          <w:sz w:val="22"/>
          <w:szCs w:val="22"/>
        </w:rPr>
        <w:t xml:space="preserve"> SUBMISSÃO DE PROJETOS IFMAKER À SETEC/MEC.</w:t>
      </w:r>
    </w:p>
    <w:p w:rsidR="00F64E98" w:rsidRDefault="00F64E98">
      <w:pPr>
        <w:spacing w:line="360" w:lineRule="auto"/>
        <w:jc w:val="center"/>
        <w:rPr>
          <w:rFonts w:ascii="Arial" w:eastAsia="Arial" w:hAnsi="Arial" w:cs="Arial"/>
          <w:b/>
          <w:highlight w:val="white"/>
        </w:rPr>
      </w:pPr>
    </w:p>
    <w:p w:rsidR="00DB6EDC" w:rsidRDefault="00E551BE">
      <w:pPr>
        <w:spacing w:line="360" w:lineRule="auto"/>
        <w:jc w:val="center"/>
        <w:rPr>
          <w:rFonts w:ascii="Arial" w:eastAsia="Arial" w:hAnsi="Arial" w:cs="Arial"/>
          <w:b/>
          <w:highlight w:val="white"/>
        </w:rPr>
      </w:pPr>
      <w:r>
        <w:rPr>
          <w:rFonts w:ascii="Arial" w:eastAsia="Arial" w:hAnsi="Arial" w:cs="Arial"/>
          <w:b/>
          <w:highlight w:val="white"/>
        </w:rPr>
        <w:t>ANEXO</w:t>
      </w:r>
      <w:r w:rsidR="007931B6">
        <w:rPr>
          <w:rFonts w:ascii="Arial" w:eastAsia="Arial" w:hAnsi="Arial" w:cs="Arial"/>
          <w:b/>
          <w:highlight w:val="white"/>
        </w:rPr>
        <w:t xml:space="preserve"> II</w:t>
      </w:r>
    </w:p>
    <w:p w:rsidR="00DB6EDC" w:rsidRDefault="007931B6">
      <w:pPr>
        <w:spacing w:line="360" w:lineRule="auto"/>
        <w:jc w:val="center"/>
        <w:rPr>
          <w:rFonts w:ascii="Arial" w:eastAsia="Arial" w:hAnsi="Arial" w:cs="Arial"/>
          <w:b/>
          <w:highlight w:val="white"/>
        </w:rPr>
      </w:pPr>
      <w:r>
        <w:rPr>
          <w:rFonts w:ascii="Arial" w:eastAsia="Arial" w:hAnsi="Arial" w:cs="Arial"/>
          <w:b/>
          <w:highlight w:val="white"/>
        </w:rPr>
        <w:t xml:space="preserve">Estrutura básica da proposta de implementação do </w:t>
      </w:r>
      <w:proofErr w:type="spellStart"/>
      <w:r>
        <w:rPr>
          <w:rFonts w:ascii="Arial" w:eastAsia="Arial" w:hAnsi="Arial" w:cs="Arial"/>
          <w:b/>
          <w:highlight w:val="white"/>
        </w:rPr>
        <w:t>Lab</w:t>
      </w:r>
      <w:proofErr w:type="spellEnd"/>
      <w:r>
        <w:rPr>
          <w:rFonts w:ascii="Arial" w:eastAsia="Arial" w:hAnsi="Arial" w:cs="Arial"/>
          <w:b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b/>
          <w:highlight w:val="white"/>
        </w:rPr>
        <w:t>IFMaker</w:t>
      </w:r>
      <w:proofErr w:type="spellEnd"/>
    </w:p>
    <w:p w:rsidR="00DB6EDC" w:rsidRDefault="00DB6EDC">
      <w:pPr>
        <w:spacing w:line="360" w:lineRule="auto"/>
        <w:jc w:val="center"/>
        <w:rPr>
          <w:rFonts w:ascii="Arial" w:eastAsia="Arial" w:hAnsi="Arial" w:cs="Arial"/>
          <w:b/>
          <w:highlight w:val="white"/>
        </w:rPr>
      </w:pPr>
    </w:p>
    <w:p w:rsidR="00DB6EDC" w:rsidRDefault="007931B6">
      <w:pPr>
        <w:spacing w:line="360" w:lineRule="auto"/>
        <w:jc w:val="center"/>
        <w:rPr>
          <w:rFonts w:ascii="Arial" w:eastAsia="Arial" w:hAnsi="Arial" w:cs="Arial"/>
          <w:b/>
          <w:highlight w:val="white"/>
        </w:rPr>
      </w:pPr>
      <w:r>
        <w:rPr>
          <w:rFonts w:ascii="Arial" w:eastAsia="Arial" w:hAnsi="Arial" w:cs="Arial"/>
          <w:b/>
          <w:highlight w:val="white"/>
        </w:rPr>
        <w:t>Informações Gerais</w:t>
      </w:r>
    </w:p>
    <w:p w:rsidR="00DB6EDC" w:rsidRDefault="00DB6E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entury Gothic" w:eastAsia="Century Gothic" w:hAnsi="Century Gothic" w:cs="Century Gothic"/>
          <w:color w:val="4A66AC"/>
          <w:sz w:val="22"/>
          <w:szCs w:val="22"/>
        </w:rPr>
      </w:pPr>
    </w:p>
    <w:p w:rsidR="00DB6EDC" w:rsidRDefault="007931B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rPr>
          <w:rFonts w:ascii="Century Gothic" w:eastAsia="Century Gothic" w:hAnsi="Century Gothic" w:cs="Century Gothic"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Unidade que receberá o </w:t>
      </w:r>
      <w:proofErr w:type="spellStart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Lab</w:t>
      </w:r>
      <w:proofErr w:type="spellEnd"/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 </w:t>
      </w:r>
      <w:proofErr w:type="spellStart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IFMaker</w:t>
      </w:r>
      <w:proofErr w:type="spellEnd"/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:  </w:t>
      </w:r>
    </w:p>
    <w:p w:rsidR="00DB6EDC" w:rsidRDefault="007931B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rPr>
          <w:rFonts w:ascii="Century Gothic" w:eastAsia="Century Gothic" w:hAnsi="Century Gothic" w:cs="Century Gothic"/>
          <w:color w:val="000000"/>
          <w:sz w:val="22"/>
          <w:szCs w:val="22"/>
        </w:rPr>
      </w:pPr>
      <w:proofErr w:type="spellStart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Lab</w:t>
      </w:r>
      <w:proofErr w:type="spellEnd"/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 </w:t>
      </w:r>
      <w:proofErr w:type="spellStart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IFMaker</w:t>
      </w:r>
      <w:proofErr w:type="spellEnd"/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 solicitado: </w:t>
      </w:r>
      <w:r>
        <w:rPr>
          <w:rFonts w:ascii="Century Gothic" w:eastAsia="Century Gothic" w:hAnsi="Century Gothic" w:cs="Century Gothic"/>
          <w:sz w:val="22"/>
          <w:szCs w:val="22"/>
        </w:rPr>
        <w:t>Modelo</w:t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>1</w:t>
      </w:r>
      <w:r>
        <w:rPr>
          <w:rFonts w:ascii="Century Gothic" w:eastAsia="Century Gothic" w:hAnsi="Century Gothic" w:cs="Century Gothic"/>
          <w:sz w:val="22"/>
          <w:szCs w:val="22"/>
        </w:rPr>
        <w:t>, Modelo</w:t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 2 ou Modelo 3 - Projeto customizado)</w:t>
      </w:r>
    </w:p>
    <w:p w:rsidR="00DB6EDC" w:rsidRDefault="00DB6EDC">
      <w:pPr>
        <w:rPr>
          <w:rFonts w:ascii="Century Gothic" w:eastAsia="Century Gothic" w:hAnsi="Century Gothic" w:cs="Century Gothic"/>
          <w:sz w:val="22"/>
          <w:szCs w:val="22"/>
        </w:rPr>
      </w:pPr>
    </w:p>
    <w:p w:rsidR="00DB6EDC" w:rsidRDefault="007931B6">
      <w:pPr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Tabela de apoio para a proposta customizada nos termos do item 6.5.1 da presente Chamada Pública.</w:t>
      </w:r>
    </w:p>
    <w:p w:rsidR="00DB6EDC" w:rsidRDefault="00DB6EDC">
      <w:pPr>
        <w:rPr>
          <w:rFonts w:ascii="Century Gothic" w:eastAsia="Century Gothic" w:hAnsi="Century Gothic" w:cs="Century Gothic"/>
          <w:sz w:val="22"/>
          <w:szCs w:val="22"/>
        </w:rPr>
      </w:pPr>
    </w:p>
    <w:tbl>
      <w:tblPr>
        <w:tblStyle w:val="a4"/>
        <w:tblW w:w="94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75"/>
        <w:gridCol w:w="5355"/>
        <w:gridCol w:w="2565"/>
      </w:tblGrid>
      <w:tr w:rsidR="00DB6EDC">
        <w:trPr>
          <w:trHeight w:val="420"/>
        </w:trPr>
        <w:tc>
          <w:tcPr>
            <w:tcW w:w="1575" w:type="dxa"/>
            <w:shd w:val="clear" w:color="auto" w:fill="434343"/>
          </w:tcPr>
          <w:p w:rsidR="00DB6EDC" w:rsidRDefault="007931B6">
            <w:pPr>
              <w:spacing w:before="14"/>
              <w:ind w:left="74"/>
              <w:rPr>
                <w:rFonts w:ascii="Century Gothic" w:eastAsia="Century Gothic" w:hAnsi="Century Gothic" w:cs="Century Gothic"/>
                <w:b/>
                <w:color w:val="FFFFFF"/>
                <w:sz w:val="22"/>
                <w:szCs w:val="22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b/>
                <w:color w:val="FFFFFF"/>
                <w:sz w:val="22"/>
                <w:szCs w:val="22"/>
              </w:rPr>
              <w:t>Qtde</w:t>
            </w:r>
            <w:proofErr w:type="spellEnd"/>
          </w:p>
        </w:tc>
        <w:tc>
          <w:tcPr>
            <w:tcW w:w="5355" w:type="dxa"/>
            <w:shd w:val="clear" w:color="auto" w:fill="434343"/>
          </w:tcPr>
          <w:p w:rsidR="00DB6EDC" w:rsidRDefault="007931B6">
            <w:pPr>
              <w:spacing w:before="14"/>
              <w:ind w:left="74"/>
              <w:rPr>
                <w:rFonts w:ascii="Century Gothic" w:eastAsia="Century Gothic" w:hAnsi="Century Gothic" w:cs="Century Gothic"/>
                <w:b/>
                <w:color w:val="FFFFFF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color w:val="FFFFFF"/>
                <w:sz w:val="22"/>
                <w:szCs w:val="22"/>
              </w:rPr>
              <w:t>Descrição do item</w:t>
            </w:r>
          </w:p>
        </w:tc>
        <w:tc>
          <w:tcPr>
            <w:tcW w:w="2565" w:type="dxa"/>
            <w:shd w:val="clear" w:color="auto" w:fill="434343"/>
          </w:tcPr>
          <w:p w:rsidR="00DB6EDC" w:rsidRDefault="007931B6">
            <w:pPr>
              <w:spacing w:before="14"/>
              <w:ind w:left="74"/>
              <w:rPr>
                <w:rFonts w:ascii="Century Gothic" w:eastAsia="Century Gothic" w:hAnsi="Century Gothic" w:cs="Century Gothic"/>
                <w:b/>
                <w:color w:val="FFFFFF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color w:val="FFFFFF"/>
                <w:sz w:val="22"/>
                <w:szCs w:val="22"/>
              </w:rPr>
              <w:t>Valor Referência</w:t>
            </w:r>
          </w:p>
        </w:tc>
      </w:tr>
      <w:tr w:rsidR="00DB6EDC"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6EDC" w:rsidRDefault="00DB6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5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6EDC" w:rsidRDefault="00DB6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6EDC" w:rsidRDefault="00DB6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</w:tr>
    </w:tbl>
    <w:p w:rsidR="00DB6EDC" w:rsidRDefault="00DB6EDC">
      <w:pPr>
        <w:rPr>
          <w:rFonts w:ascii="Century Gothic" w:eastAsia="Century Gothic" w:hAnsi="Century Gothic" w:cs="Century Gothic"/>
          <w:sz w:val="22"/>
          <w:szCs w:val="22"/>
        </w:rPr>
      </w:pPr>
    </w:p>
    <w:p w:rsidR="00DB6EDC" w:rsidRDefault="007931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entury Gothic" w:eastAsia="Century Gothic" w:hAnsi="Century Gothic" w:cs="Century Gothic"/>
          <w:color w:val="4A66AC"/>
          <w:sz w:val="22"/>
          <w:szCs w:val="22"/>
        </w:rPr>
      </w:pPr>
      <w:r>
        <w:rPr>
          <w:rFonts w:ascii="Arial" w:eastAsia="Arial" w:hAnsi="Arial" w:cs="Arial"/>
          <w:b/>
          <w:highlight w:val="white"/>
        </w:rPr>
        <w:t>Itens Classificatórios</w:t>
      </w:r>
    </w:p>
    <w:p w:rsidR="00DB6EDC" w:rsidRDefault="00DB6EDC">
      <w:pPr>
        <w:rPr>
          <w:rFonts w:ascii="Century Gothic" w:eastAsia="Century Gothic" w:hAnsi="Century Gothic" w:cs="Century Gothic"/>
          <w:sz w:val="22"/>
          <w:szCs w:val="22"/>
        </w:rPr>
      </w:pPr>
    </w:p>
    <w:p w:rsidR="00DB6EDC" w:rsidRDefault="007931B6">
      <w:pPr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 xml:space="preserve">Para cada Projeto de Implantação de 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Lab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IFMaker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, o proponente deverá apresentar uma </w:t>
      </w:r>
      <w:r>
        <w:rPr>
          <w:rFonts w:ascii="Century Gothic" w:eastAsia="Century Gothic" w:hAnsi="Century Gothic" w:cs="Century Gothic"/>
          <w:sz w:val="22"/>
          <w:szCs w:val="22"/>
          <w:highlight w:val="white"/>
        </w:rPr>
        <w:t>ementa</w:t>
      </w:r>
      <w:r>
        <w:rPr>
          <w:rFonts w:ascii="Century Gothic" w:eastAsia="Century Gothic" w:hAnsi="Century Gothic" w:cs="Century Gothic"/>
          <w:sz w:val="22"/>
          <w:szCs w:val="22"/>
        </w:rPr>
        <w:t xml:space="preserve"> do projeto, no qual disserte sobre os objetivos do 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Lab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IFMaker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, bem como o Impacto tecnológico/educacional do projeto, considerando a viabilidade técnica, viabilidade econômica, multidisciplinaridade da proposta, potencial de envolvimento da comunidade, o fortalecimento da cultura </w:t>
      </w:r>
      <w:proofErr w:type="spellStart"/>
      <w:r>
        <w:rPr>
          <w:rFonts w:ascii="Century Gothic" w:eastAsia="Century Gothic" w:hAnsi="Century Gothic" w:cs="Century Gothic"/>
          <w:i/>
          <w:sz w:val="22"/>
          <w:szCs w:val="22"/>
        </w:rPr>
        <w:t>learning</w:t>
      </w:r>
      <w:proofErr w:type="spellEnd"/>
      <w:r>
        <w:rPr>
          <w:rFonts w:ascii="Century Gothic" w:eastAsia="Century Gothic" w:hAnsi="Century Gothic" w:cs="Century Gothic"/>
          <w:i/>
          <w:sz w:val="22"/>
          <w:szCs w:val="22"/>
        </w:rPr>
        <w:t xml:space="preserve"> </w:t>
      </w:r>
      <w:proofErr w:type="spellStart"/>
      <w:r>
        <w:rPr>
          <w:rFonts w:ascii="Century Gothic" w:eastAsia="Century Gothic" w:hAnsi="Century Gothic" w:cs="Century Gothic"/>
          <w:i/>
          <w:sz w:val="22"/>
          <w:szCs w:val="22"/>
        </w:rPr>
        <w:t>by</w:t>
      </w:r>
      <w:proofErr w:type="spellEnd"/>
      <w:r>
        <w:rPr>
          <w:rFonts w:ascii="Century Gothic" w:eastAsia="Century Gothic" w:hAnsi="Century Gothic" w:cs="Century Gothic"/>
          <w:i/>
          <w:sz w:val="22"/>
          <w:szCs w:val="22"/>
        </w:rPr>
        <w:t xml:space="preserve"> </w:t>
      </w:r>
      <w:proofErr w:type="spellStart"/>
      <w:r>
        <w:rPr>
          <w:rFonts w:ascii="Century Gothic" w:eastAsia="Century Gothic" w:hAnsi="Century Gothic" w:cs="Century Gothic"/>
          <w:i/>
          <w:sz w:val="22"/>
          <w:szCs w:val="22"/>
        </w:rPr>
        <w:t>doing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 na unidade, e grau de ineditismo das entregas previstas no projeto e o Impacto social do projeto, considerando as características das entregas previstas, seu envolvimento com o desenvolvimento socioeconômico local, as demandas sociais, as peculiaridades regionais e seu impacto no fortalecimento dos arranjos produtivos, sociais e culturais locais.</w:t>
      </w:r>
    </w:p>
    <w:p w:rsidR="00DB6EDC" w:rsidRDefault="00DB6EDC">
      <w:pPr>
        <w:rPr>
          <w:rFonts w:ascii="Century Gothic" w:eastAsia="Century Gothic" w:hAnsi="Century Gothic" w:cs="Century Gothic"/>
          <w:sz w:val="22"/>
          <w:szCs w:val="22"/>
        </w:rPr>
      </w:pPr>
    </w:p>
    <w:p w:rsidR="00DB6EDC" w:rsidRDefault="007931B6">
      <w:pPr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 xml:space="preserve">Esta </w:t>
      </w:r>
      <w:r>
        <w:rPr>
          <w:rFonts w:ascii="Century Gothic" w:eastAsia="Century Gothic" w:hAnsi="Century Gothic" w:cs="Century Gothic"/>
          <w:sz w:val="22"/>
          <w:szCs w:val="22"/>
          <w:highlight w:val="white"/>
        </w:rPr>
        <w:t>ementa</w:t>
      </w:r>
      <w:r>
        <w:rPr>
          <w:rFonts w:ascii="Century Gothic" w:eastAsia="Century Gothic" w:hAnsi="Century Gothic" w:cs="Century Gothic"/>
          <w:sz w:val="22"/>
          <w:szCs w:val="22"/>
        </w:rPr>
        <w:t xml:space="preserve"> do projeto será empregada para a análise prevista nas letras “c” e “d” do item 7.2 do presente Edital.</w:t>
      </w:r>
    </w:p>
    <w:p w:rsidR="00DB6EDC" w:rsidRDefault="007931B6">
      <w:pPr>
        <w:spacing w:after="120" w:line="264" w:lineRule="auto"/>
        <w:jc w:val="left"/>
        <w:rPr>
          <w:rFonts w:ascii="Century Gothic" w:eastAsia="Century Gothic" w:hAnsi="Century Gothic" w:cs="Century Gothic"/>
          <w:sz w:val="22"/>
          <w:szCs w:val="22"/>
        </w:rPr>
      </w:pPr>
      <w:r>
        <w:br w:type="page"/>
      </w:r>
    </w:p>
    <w:p w:rsidR="00DB6EDC" w:rsidRDefault="007931B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lastRenderedPageBreak/>
        <w:t>Os itens que a proposta deve conter:</w:t>
      </w:r>
    </w:p>
    <w:p w:rsidR="00DB6EDC" w:rsidRDefault="00DB6EDC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1080"/>
        <w:rPr>
          <w:rFonts w:ascii="Century Gothic" w:eastAsia="Century Gothic" w:hAnsi="Century Gothic" w:cs="Century Gothic"/>
          <w:sz w:val="22"/>
          <w:szCs w:val="22"/>
        </w:rPr>
      </w:pPr>
    </w:p>
    <w:p w:rsidR="00DB6EDC" w:rsidRDefault="007931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Resumo do Projeto/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Lab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IFMaker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>;</w:t>
      </w:r>
    </w:p>
    <w:p w:rsidR="00DB6EDC" w:rsidRDefault="007931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 xml:space="preserve">Introdução (A introdução deve destacar o porquê da escolha 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Lab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IFMaker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>, anunciando a ideia básica de sua constituição, situando-o dentro do contexto geral da Unidade, descrevendo as motivações que levaram a escolha do mesmo);</w:t>
      </w:r>
    </w:p>
    <w:p w:rsidR="00DB6EDC" w:rsidRDefault="007931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 xml:space="preserve">Justificativa de criação do Lab. 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IFMaker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 (Destacar os níveis e modalidades de ensino envolvidos, e a potencial articulação de conteúdos e trocas de conhecimentos. Descrever de forma clara como os alunos dos cursos técnicos e dos demais níveis participam do desenvolvimento das soluções tecnológicas estimuladas por essa chamada pública);</w:t>
      </w:r>
    </w:p>
    <w:p w:rsidR="00DB6EDC" w:rsidRDefault="007931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Descrição do Envolvimento dos Alunos;</w:t>
      </w:r>
    </w:p>
    <w:p w:rsidR="00DB6EDC" w:rsidRDefault="007931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 xml:space="preserve">Objetivos do 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Lab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IFMaker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>;</w:t>
      </w:r>
    </w:p>
    <w:p w:rsidR="00DB6EDC" w:rsidRDefault="007931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Impacto tecnológico/educacional do projeto;</w:t>
      </w:r>
    </w:p>
    <w:p w:rsidR="00DB6EDC" w:rsidRDefault="007931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Viabilidade técnica;</w:t>
      </w:r>
    </w:p>
    <w:p w:rsidR="00DB6EDC" w:rsidRDefault="007931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Viabilidade econômica;</w:t>
      </w:r>
    </w:p>
    <w:p w:rsidR="00DB6EDC" w:rsidRDefault="007931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Evidenciar a multidisciplinaridade da proposta, indicando quais áreas/coordenadorias/cursos estão diretamente envolvidos;</w:t>
      </w:r>
    </w:p>
    <w:p w:rsidR="00DB6EDC" w:rsidRDefault="007931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Potencial de envolvimento da comunidade;</w:t>
      </w:r>
    </w:p>
    <w:p w:rsidR="00DB6EDC" w:rsidRDefault="007931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 xml:space="preserve">Fortalecimento da cultura </w:t>
      </w:r>
      <w:proofErr w:type="spellStart"/>
      <w:r>
        <w:rPr>
          <w:rFonts w:ascii="Century Gothic" w:eastAsia="Century Gothic" w:hAnsi="Century Gothic" w:cs="Century Gothic"/>
          <w:i/>
          <w:sz w:val="22"/>
          <w:szCs w:val="22"/>
        </w:rPr>
        <w:t>learning</w:t>
      </w:r>
      <w:proofErr w:type="spellEnd"/>
      <w:r>
        <w:rPr>
          <w:rFonts w:ascii="Century Gothic" w:eastAsia="Century Gothic" w:hAnsi="Century Gothic" w:cs="Century Gothic"/>
          <w:i/>
          <w:sz w:val="22"/>
          <w:szCs w:val="22"/>
        </w:rPr>
        <w:t xml:space="preserve"> </w:t>
      </w:r>
      <w:proofErr w:type="spellStart"/>
      <w:r>
        <w:rPr>
          <w:rFonts w:ascii="Century Gothic" w:eastAsia="Century Gothic" w:hAnsi="Century Gothic" w:cs="Century Gothic"/>
          <w:i/>
          <w:sz w:val="22"/>
          <w:szCs w:val="22"/>
        </w:rPr>
        <w:t>by</w:t>
      </w:r>
      <w:proofErr w:type="spellEnd"/>
      <w:r>
        <w:rPr>
          <w:rFonts w:ascii="Century Gothic" w:eastAsia="Century Gothic" w:hAnsi="Century Gothic" w:cs="Century Gothic"/>
          <w:i/>
          <w:sz w:val="22"/>
          <w:szCs w:val="22"/>
        </w:rPr>
        <w:t xml:space="preserve"> </w:t>
      </w:r>
      <w:proofErr w:type="spellStart"/>
      <w:r>
        <w:rPr>
          <w:rFonts w:ascii="Century Gothic" w:eastAsia="Century Gothic" w:hAnsi="Century Gothic" w:cs="Century Gothic"/>
          <w:i/>
          <w:sz w:val="22"/>
          <w:szCs w:val="22"/>
        </w:rPr>
        <w:t>doing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 na unidade;</w:t>
      </w:r>
    </w:p>
    <w:p w:rsidR="00DB6EDC" w:rsidRDefault="007931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Grau de ineditismo das entregas previstas no projeto;</w:t>
      </w:r>
    </w:p>
    <w:p w:rsidR="00DB6EDC" w:rsidRDefault="007931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Impacto social do projeto, considerando as características das entregas previstas;</w:t>
      </w:r>
    </w:p>
    <w:p w:rsidR="00DB6EDC" w:rsidRDefault="007931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Envolvimento com o desenvolvimento socioeconômico local;</w:t>
      </w:r>
    </w:p>
    <w:p w:rsidR="00DB6EDC" w:rsidRDefault="007931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Demandas sociais, as peculiaridades regionais e seu impacto no fortalecimento dos arranjos produtivos, sociais e culturais locais;</w:t>
      </w:r>
    </w:p>
    <w:p w:rsidR="00DB6EDC" w:rsidRDefault="007931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Interação com a comunidade acadêmica e com a sociedade em geral:</w:t>
      </w:r>
    </w:p>
    <w:p w:rsidR="00DB6EDC" w:rsidRDefault="007931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 xml:space="preserve">contribuição com o fortalecimento da cultura </w:t>
      </w:r>
      <w:proofErr w:type="spellStart"/>
      <w:r>
        <w:rPr>
          <w:rFonts w:ascii="Century Gothic" w:eastAsia="Century Gothic" w:hAnsi="Century Gothic" w:cs="Century Gothic"/>
          <w:i/>
          <w:sz w:val="22"/>
          <w:szCs w:val="22"/>
        </w:rPr>
        <w:t>learning</w:t>
      </w:r>
      <w:proofErr w:type="spellEnd"/>
      <w:r>
        <w:rPr>
          <w:rFonts w:ascii="Century Gothic" w:eastAsia="Century Gothic" w:hAnsi="Century Gothic" w:cs="Century Gothic"/>
          <w:i/>
          <w:sz w:val="22"/>
          <w:szCs w:val="22"/>
        </w:rPr>
        <w:t xml:space="preserve"> </w:t>
      </w:r>
      <w:proofErr w:type="spellStart"/>
      <w:r>
        <w:rPr>
          <w:rFonts w:ascii="Century Gothic" w:eastAsia="Century Gothic" w:hAnsi="Century Gothic" w:cs="Century Gothic"/>
          <w:i/>
          <w:sz w:val="22"/>
          <w:szCs w:val="22"/>
        </w:rPr>
        <w:t>by</w:t>
      </w:r>
      <w:proofErr w:type="spellEnd"/>
      <w:r>
        <w:rPr>
          <w:rFonts w:ascii="Century Gothic" w:eastAsia="Century Gothic" w:hAnsi="Century Gothic" w:cs="Century Gothic"/>
          <w:i/>
          <w:sz w:val="22"/>
          <w:szCs w:val="22"/>
        </w:rPr>
        <w:t xml:space="preserve"> </w:t>
      </w:r>
      <w:proofErr w:type="spellStart"/>
      <w:r>
        <w:rPr>
          <w:rFonts w:ascii="Century Gothic" w:eastAsia="Century Gothic" w:hAnsi="Century Gothic" w:cs="Century Gothic"/>
          <w:i/>
          <w:sz w:val="22"/>
          <w:szCs w:val="22"/>
        </w:rPr>
        <w:t>doing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 aplicado às diversas áreas do conhecimento dentro da unidade onde será instalado;</w:t>
      </w:r>
    </w:p>
    <w:p w:rsidR="00DB6EDC" w:rsidRDefault="007931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Inovação e Sustentabilidade do Laboratório (Diferenciais da solução proposta com relação às soluções/produtos existentes no mundo do trabalho; Tecnologias previstas que tornam a solução/produto com valor agregado e de difícil cópia; Modelo de negócios com potencial de ser inovador; Premissas de impacto e sustentabilidade social e ambiental do empreendimento);</w:t>
      </w:r>
    </w:p>
    <w:p w:rsidR="00DB6EDC" w:rsidRDefault="007931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 xml:space="preserve">Evidenciar caráter 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multicampi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  da proposta, quando houve, indicando quais Câmpus estão diretamente envolvidos;</w:t>
      </w:r>
    </w:p>
    <w:p w:rsidR="00DB6EDC" w:rsidRDefault="007931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lastRenderedPageBreak/>
        <w:t xml:space="preserve">Resultados Esperados (Qual resultado obtido com a implantação do 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Lab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? Descrever os impactos que terá a unidade, o IFSul e o estado do Rio Grande do Sul com a implantação do 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Lab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IFMaker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>).</w:t>
      </w:r>
    </w:p>
    <w:sectPr w:rsidR="00DB6EDC" w:rsidSect="00CB008D">
      <w:headerReference w:type="default" r:id="rId9"/>
      <w:footerReference w:type="default" r:id="rId10"/>
      <w:pgSz w:w="11910" w:h="16840"/>
      <w:pgMar w:top="1240" w:right="1278" w:bottom="1418" w:left="1134" w:header="142" w:footer="57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765" w:rsidRDefault="00F31765">
      <w:pPr>
        <w:spacing w:line="240" w:lineRule="auto"/>
      </w:pPr>
      <w:r>
        <w:separator/>
      </w:r>
    </w:p>
  </w:endnote>
  <w:endnote w:type="continuationSeparator" w:id="0">
    <w:p w:rsidR="00F31765" w:rsidRDefault="00F317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Segoe UI">
    <w:altName w:val="Courier New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EDC" w:rsidRDefault="007931B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t xml:space="preserve">Página </w:t>
    </w:r>
    <w:r>
      <w:rPr>
        <w:b/>
        <w:color w:val="000000"/>
      </w:rPr>
      <w:fldChar w:fldCharType="begin"/>
    </w:r>
    <w:r>
      <w:rPr>
        <w:b/>
        <w:color w:val="000000"/>
      </w:rPr>
      <w:instrText>PAGE</w:instrText>
    </w:r>
    <w:r>
      <w:rPr>
        <w:b/>
        <w:color w:val="000000"/>
      </w:rPr>
      <w:fldChar w:fldCharType="separate"/>
    </w:r>
    <w:r w:rsidR="00E513A3">
      <w:rPr>
        <w:b/>
        <w:noProof/>
        <w:color w:val="000000"/>
      </w:rPr>
      <w:t>1</w:t>
    </w:r>
    <w:r>
      <w:rPr>
        <w:b/>
        <w:color w:val="000000"/>
      </w:rPr>
      <w:fldChar w:fldCharType="end"/>
    </w:r>
    <w:r>
      <w:rPr>
        <w:color w:val="000000"/>
      </w:rPr>
      <w:t xml:space="preserve"> de </w:t>
    </w:r>
    <w:r>
      <w:rPr>
        <w:b/>
        <w:color w:val="000000"/>
      </w:rPr>
      <w:fldChar w:fldCharType="begin"/>
    </w:r>
    <w:r>
      <w:rPr>
        <w:b/>
        <w:color w:val="000000"/>
      </w:rPr>
      <w:instrText>NUMPAGES</w:instrText>
    </w:r>
    <w:r>
      <w:rPr>
        <w:b/>
        <w:color w:val="000000"/>
      </w:rPr>
      <w:fldChar w:fldCharType="separate"/>
    </w:r>
    <w:r w:rsidR="00E513A3">
      <w:rPr>
        <w:b/>
        <w:noProof/>
        <w:color w:val="000000"/>
      </w:rPr>
      <w:t>3</w:t>
    </w:r>
    <w:r>
      <w:rPr>
        <w:b/>
        <w:color w:val="000000"/>
      </w:rPr>
      <w:fldChar w:fldCharType="end"/>
    </w:r>
  </w:p>
  <w:p w:rsidR="00DB6EDC" w:rsidRDefault="00DB6EDC">
    <w:pPr>
      <w:spacing w:line="14" w:lineRule="auto"/>
    </w:pPr>
  </w:p>
  <w:p w:rsidR="00DB6EDC" w:rsidRDefault="00DB6EDC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765" w:rsidRDefault="00F31765">
      <w:pPr>
        <w:spacing w:line="240" w:lineRule="auto"/>
      </w:pPr>
      <w:r>
        <w:separator/>
      </w:r>
    </w:p>
  </w:footnote>
  <w:footnote w:type="continuationSeparator" w:id="0">
    <w:p w:rsidR="00F31765" w:rsidRDefault="00F3176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EDC" w:rsidRDefault="007931B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</w:rPr>
    </w:pPr>
    <w:r>
      <w:rPr>
        <w:noProof/>
        <w:color w:val="000000"/>
        <w:lang w:val="en-US" w:eastAsia="en-US"/>
      </w:rPr>
      <w:drawing>
        <wp:inline distT="0" distB="0" distL="114300" distR="114300">
          <wp:extent cx="1189355" cy="639445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89355" cy="6394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DB6EDC" w:rsidRDefault="00DB6ED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  <w:sz w:val="14"/>
        <w:szCs w:val="14"/>
      </w:rPr>
    </w:pPr>
  </w:p>
  <w:p w:rsidR="00DB6EDC" w:rsidRDefault="007931B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color w:val="000000"/>
        <w:sz w:val="22"/>
        <w:szCs w:val="22"/>
      </w:rPr>
    </w:pPr>
    <w:r>
      <w:rPr>
        <w:b/>
        <w:color w:val="000000"/>
        <w:sz w:val="22"/>
        <w:szCs w:val="22"/>
      </w:rPr>
      <w:t>INSTITUTO FEDERAL SUL-RIO-GRANDENSE</w:t>
    </w:r>
  </w:p>
  <w:p w:rsidR="00DB6EDC" w:rsidRDefault="007931B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color w:val="000000"/>
        <w:sz w:val="22"/>
        <w:szCs w:val="22"/>
      </w:rPr>
    </w:pPr>
    <w:r>
      <w:rPr>
        <w:b/>
        <w:color w:val="000000"/>
        <w:sz w:val="22"/>
        <w:szCs w:val="22"/>
      </w:rPr>
      <w:t>PRÓ-REITORIA DE PESQUISA, INOVAÇÃO E PÓS-GRADUAÇÃO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97E83"/>
    <w:multiLevelType w:val="multilevel"/>
    <w:tmpl w:val="91DC2B7C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/>
      </w:rPr>
    </w:lvl>
    <w:lvl w:ilvl="1">
      <w:start w:val="1"/>
      <w:numFmt w:val="decimal"/>
      <w:lvlText w:val="%1.%2."/>
      <w:lvlJc w:val="left"/>
      <w:pPr>
        <w:ind w:left="3977" w:hanging="432"/>
      </w:pPr>
      <w:rPr>
        <w:rFonts w:ascii="Arial" w:eastAsia="Arial" w:hAnsi="Arial" w:cs="Arial"/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lowerLetter"/>
      <w:lvlText w:val="%4)"/>
      <w:lvlJc w:val="left"/>
      <w:pPr>
        <w:ind w:left="1728" w:hanging="647"/>
      </w:pPr>
      <w:rPr>
        <w:rFonts w:ascii="Arial" w:eastAsia="Arial" w:hAnsi="Arial" w:cs="Arial"/>
        <w:b w:val="0"/>
      </w:rPr>
    </w:lvl>
    <w:lvl w:ilvl="4">
      <w:start w:val="1"/>
      <w:numFmt w:val="decimal"/>
      <w:lvlText w:val="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43375480"/>
    <w:multiLevelType w:val="multilevel"/>
    <w:tmpl w:val="0DB679AC"/>
    <w:lvl w:ilvl="0">
      <w:start w:val="1"/>
      <w:numFmt w:val="decimal"/>
      <w:lvlText w:val="%1)"/>
      <w:lvlJc w:val="left"/>
      <w:pPr>
        <w:ind w:left="1080" w:hanging="720"/>
      </w:pPr>
      <w:rPr>
        <w:rFonts w:ascii="Arial" w:eastAsia="Arial" w:hAnsi="Arial" w:cs="Arial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18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C72A58"/>
    <w:multiLevelType w:val="multilevel"/>
    <w:tmpl w:val="6F544BC2"/>
    <w:lvl w:ilvl="0">
      <w:start w:val="1"/>
      <w:numFmt w:val="bullet"/>
      <w:pStyle w:val="Heading1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pStyle w:val="PargrafodeEdital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nsid w:val="4F73253E"/>
    <w:multiLevelType w:val="multilevel"/>
    <w:tmpl w:val="CC7AF09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nsid w:val="64BD6096"/>
    <w:multiLevelType w:val="multilevel"/>
    <w:tmpl w:val="3D2C309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EDC"/>
    <w:rsid w:val="0046209B"/>
    <w:rsid w:val="007931B6"/>
    <w:rsid w:val="008936C2"/>
    <w:rsid w:val="00B97670"/>
    <w:rsid w:val="00CB008D"/>
    <w:rsid w:val="00DB6EDC"/>
    <w:rsid w:val="00E513A3"/>
    <w:rsid w:val="00E551BE"/>
    <w:rsid w:val="00F31765"/>
    <w:rsid w:val="00F64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>
      <w:pPr>
        <w:spacing w:line="300" w:lineRule="auto"/>
        <w:jc w:val="both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E1E"/>
  </w:style>
  <w:style w:type="paragraph" w:styleId="Heading1">
    <w:name w:val="heading 1"/>
    <w:basedOn w:val="Normal"/>
    <w:next w:val="Normal"/>
    <w:link w:val="Heading1Char"/>
    <w:uiPriority w:val="9"/>
    <w:qFormat/>
    <w:rsid w:val="00EF7A50"/>
    <w:pPr>
      <w:keepNext/>
      <w:keepLines/>
      <w:numPr>
        <w:numId w:val="2"/>
      </w:numPr>
      <w:tabs>
        <w:tab w:val="left" w:pos="426"/>
      </w:tabs>
      <w:spacing w:before="320" w:line="240" w:lineRule="auto"/>
      <w:outlineLvl w:val="0"/>
    </w:pPr>
    <w:rPr>
      <w:rFonts w:asciiTheme="majorHAnsi" w:eastAsiaTheme="majorEastAsia" w:hAnsiTheme="majorHAnsi" w:cstheme="majorBidi"/>
      <w:color w:val="374C80" w:themeColor="accent1" w:themeShade="BF"/>
      <w:w w:val="10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08E6"/>
    <w:pPr>
      <w:keepNext/>
      <w:keepLines/>
      <w:spacing w:before="8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08E6"/>
    <w:pPr>
      <w:keepNext/>
      <w:keepLines/>
      <w:spacing w:before="40" w:line="240" w:lineRule="auto"/>
      <w:outlineLvl w:val="2"/>
    </w:pPr>
    <w:rPr>
      <w:rFonts w:asciiTheme="majorHAnsi" w:eastAsiaTheme="majorEastAsia" w:hAnsiTheme="majorHAnsi" w:cstheme="majorBidi"/>
      <w:color w:val="242852" w:themeColor="text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08E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08E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42852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08E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olor w:val="242852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08E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53356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08E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color w:val="242852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08E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bCs/>
      <w:i/>
      <w:iCs/>
      <w:color w:val="242852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7E044B"/>
    <w:pPr>
      <w:spacing w:line="240" w:lineRule="auto"/>
      <w:contextualSpacing/>
      <w:jc w:val="center"/>
    </w:pPr>
    <w:rPr>
      <w:rFonts w:asciiTheme="majorHAnsi" w:eastAsiaTheme="majorEastAsia" w:hAnsiTheme="majorHAnsi" w:cstheme="majorBidi"/>
      <w:color w:val="4A66AC" w:themeColor="accent1"/>
      <w:spacing w:val="-10"/>
      <w:sz w:val="36"/>
      <w:szCs w:val="56"/>
    </w:rPr>
  </w:style>
  <w:style w:type="table" w:customStyle="1" w:styleId="TableNormal2">
    <w:name w:val="Table Normal2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pPr>
      <w:spacing w:before="199"/>
      <w:ind w:left="117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939E2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39E2"/>
  </w:style>
  <w:style w:type="paragraph" w:styleId="Footer">
    <w:name w:val="footer"/>
    <w:basedOn w:val="Normal"/>
    <w:link w:val="FooterChar"/>
    <w:uiPriority w:val="99"/>
    <w:unhideWhenUsed/>
    <w:rsid w:val="006939E2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39E2"/>
  </w:style>
  <w:style w:type="table" w:styleId="TableGrid">
    <w:name w:val="Table Grid"/>
    <w:basedOn w:val="TableNormal"/>
    <w:uiPriority w:val="39"/>
    <w:rsid w:val="004C6F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basedOn w:val="DefaultParagraphFont"/>
    <w:link w:val="BodyText"/>
    <w:uiPriority w:val="1"/>
    <w:rsid w:val="004C6F8E"/>
    <w:rPr>
      <w:rFonts w:ascii="Times New Roman" w:eastAsia="Times New Roman" w:hAnsi="Times New Roman"/>
      <w:sz w:val="24"/>
      <w:szCs w:val="24"/>
    </w:rPr>
  </w:style>
  <w:style w:type="table" w:customStyle="1" w:styleId="TabeladeLista31">
    <w:name w:val="Tabela de Lista 31"/>
    <w:basedOn w:val="TableNormal"/>
    <w:uiPriority w:val="48"/>
    <w:rsid w:val="00D22650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8D08E6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character" w:customStyle="1" w:styleId="Heading1Char">
    <w:name w:val="Heading 1 Char"/>
    <w:basedOn w:val="DefaultParagraphFont"/>
    <w:link w:val="Heading1"/>
    <w:uiPriority w:val="9"/>
    <w:rsid w:val="00EF7A50"/>
    <w:rPr>
      <w:rFonts w:asciiTheme="majorHAnsi" w:eastAsiaTheme="majorEastAsia" w:hAnsiTheme="majorHAnsi" w:cstheme="majorBidi"/>
      <w:color w:val="374C80" w:themeColor="accent1" w:themeShade="BF"/>
      <w:w w:val="105"/>
      <w:sz w:val="32"/>
      <w:szCs w:val="32"/>
      <w:lang w:val="pt-B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08E6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08E6"/>
    <w:rPr>
      <w:rFonts w:asciiTheme="majorHAnsi" w:eastAsiaTheme="majorEastAsia" w:hAnsiTheme="majorHAnsi" w:cstheme="majorBidi"/>
      <w:color w:val="242852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08E6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08E6"/>
    <w:rPr>
      <w:rFonts w:asciiTheme="majorHAnsi" w:eastAsiaTheme="majorEastAsia" w:hAnsiTheme="majorHAnsi" w:cstheme="majorBidi"/>
      <w:color w:val="242852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08E6"/>
    <w:rPr>
      <w:rFonts w:asciiTheme="majorHAnsi" w:eastAsiaTheme="majorEastAsia" w:hAnsiTheme="majorHAnsi" w:cstheme="majorBidi"/>
      <w:i/>
      <w:iCs/>
      <w:color w:val="242852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08E6"/>
    <w:rPr>
      <w:rFonts w:asciiTheme="majorHAnsi" w:eastAsiaTheme="majorEastAsia" w:hAnsiTheme="majorHAnsi" w:cstheme="majorBidi"/>
      <w:i/>
      <w:iCs/>
      <w:color w:val="253356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08E6"/>
    <w:rPr>
      <w:rFonts w:asciiTheme="majorHAnsi" w:eastAsiaTheme="majorEastAsia" w:hAnsiTheme="majorHAnsi" w:cstheme="majorBidi"/>
      <w:b/>
      <w:bCs/>
      <w:color w:val="242852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08E6"/>
    <w:rPr>
      <w:rFonts w:asciiTheme="majorHAnsi" w:eastAsiaTheme="majorEastAsia" w:hAnsiTheme="majorHAnsi" w:cstheme="majorBidi"/>
      <w:b/>
      <w:bCs/>
      <w:i/>
      <w:iCs/>
      <w:color w:val="242852" w:themeColor="text2"/>
    </w:rPr>
  </w:style>
  <w:style w:type="character" w:customStyle="1" w:styleId="TitleChar">
    <w:name w:val="Title Char"/>
    <w:basedOn w:val="DefaultParagraphFont"/>
    <w:link w:val="Title"/>
    <w:uiPriority w:val="10"/>
    <w:rsid w:val="007E044B"/>
    <w:rPr>
      <w:rFonts w:asciiTheme="majorHAnsi" w:eastAsiaTheme="majorEastAsia" w:hAnsiTheme="majorHAnsi" w:cstheme="majorBidi"/>
      <w:color w:val="4A66AC" w:themeColor="accent1"/>
      <w:spacing w:val="-10"/>
      <w:sz w:val="36"/>
      <w:szCs w:val="56"/>
      <w:lang w:val="pt-BR"/>
    </w:rPr>
  </w:style>
  <w:style w:type="paragraph" w:styleId="Subtitle">
    <w:name w:val="Subtitle"/>
    <w:basedOn w:val="Normal"/>
    <w:next w:val="Normal"/>
    <w:link w:val="SubtitleChar"/>
    <w:pPr>
      <w:spacing w:line="240" w:lineRule="auto"/>
    </w:pPr>
    <w:rPr>
      <w:rFonts w:ascii="Cambria" w:eastAsia="Cambria" w:hAnsi="Cambria" w:cs="Cambria"/>
    </w:rPr>
  </w:style>
  <w:style w:type="character" w:customStyle="1" w:styleId="SubtitleChar">
    <w:name w:val="Subtitle Char"/>
    <w:basedOn w:val="DefaultParagraphFont"/>
    <w:link w:val="Subtitle"/>
    <w:uiPriority w:val="11"/>
    <w:rsid w:val="008D08E6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8D08E6"/>
    <w:rPr>
      <w:b/>
      <w:bCs/>
    </w:rPr>
  </w:style>
  <w:style w:type="character" w:styleId="Emphasis">
    <w:name w:val="Emphasis"/>
    <w:basedOn w:val="DefaultParagraphFont"/>
    <w:uiPriority w:val="20"/>
    <w:qFormat/>
    <w:rsid w:val="008D08E6"/>
    <w:rPr>
      <w:i/>
      <w:iCs/>
    </w:rPr>
  </w:style>
  <w:style w:type="paragraph" w:styleId="NoSpacing">
    <w:name w:val="No Spacing"/>
    <w:uiPriority w:val="1"/>
    <w:qFormat/>
    <w:rsid w:val="008D08E6"/>
    <w:pPr>
      <w:spacing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8D08E6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D08E6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08E6"/>
    <w:pPr>
      <w:pBdr>
        <w:left w:val="single" w:sz="18" w:space="12" w:color="4A66AC" w:themeColor="accent1"/>
      </w:pBdr>
      <w:spacing w:before="100" w:beforeAutospacing="1"/>
      <w:ind w:left="1224" w:right="1224"/>
    </w:pPr>
    <w:rPr>
      <w:rFonts w:asciiTheme="majorHAnsi" w:eastAsiaTheme="majorEastAsia" w:hAnsiTheme="majorHAnsi" w:cstheme="majorBidi"/>
      <w:color w:val="4A66AC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08E6"/>
    <w:rPr>
      <w:rFonts w:asciiTheme="majorHAnsi" w:eastAsiaTheme="majorEastAsia" w:hAnsiTheme="majorHAnsi" w:cstheme="majorBidi"/>
      <w:color w:val="4A66AC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8D08E6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8D08E6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8D08E6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8D08E6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8D08E6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D08E6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C96B1C"/>
    <w:rPr>
      <w:color w:val="9454C3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C96B1C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82498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82498"/>
  </w:style>
  <w:style w:type="character" w:styleId="FootnoteReference">
    <w:name w:val="footnote reference"/>
    <w:basedOn w:val="DefaultParagraphFont"/>
    <w:uiPriority w:val="99"/>
    <w:semiHidden/>
    <w:unhideWhenUsed/>
    <w:rsid w:val="00A82498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CB11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113B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113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11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113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113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13B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955AC"/>
    <w:rPr>
      <w:color w:val="605E5C"/>
      <w:shd w:val="clear" w:color="auto" w:fill="E1DFDD"/>
    </w:rPr>
  </w:style>
  <w:style w:type="paragraph" w:customStyle="1" w:styleId="PargrafodeEdital">
    <w:name w:val="Parágrafo de Edital"/>
    <w:basedOn w:val="Heading1"/>
    <w:qFormat/>
    <w:rsid w:val="00830DEB"/>
    <w:pPr>
      <w:keepNext w:val="0"/>
      <w:keepLines w:val="0"/>
      <w:widowControl w:val="0"/>
      <w:numPr>
        <w:ilvl w:val="1"/>
      </w:numPr>
      <w:spacing w:before="240" w:line="300" w:lineRule="auto"/>
      <w:outlineLvl w:val="9"/>
    </w:pPr>
    <w:rPr>
      <w:rFonts w:ascii="Calibri" w:hAnsi="Calibri"/>
      <w:color w:val="000000" w:themeColor="text1"/>
      <w:sz w:val="24"/>
    </w:rPr>
  </w:style>
  <w:style w:type="paragraph" w:customStyle="1" w:styleId="Subtitulo">
    <w:name w:val="Subtitulo"/>
    <w:basedOn w:val="Title"/>
    <w:qFormat/>
    <w:rsid w:val="007E044B"/>
    <w:rPr>
      <w:rFonts w:eastAsia="Times New Roman"/>
      <w:sz w:val="32"/>
    </w:rPr>
  </w:style>
  <w:style w:type="table" w:customStyle="1" w:styleId="a">
    <w:basedOn w:val="TableNormal2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</w:rPr>
      <w:tblPr/>
      <w:tcPr>
        <w:shd w:val="clear" w:color="auto" w:fill="000000"/>
      </w:tcPr>
    </w:tblStylePr>
    <w:tblStylePr w:type="lastRow">
      <w:rPr>
        <w:b/>
      </w:rPr>
      <w:tblPr/>
      <w:tcPr>
        <w:shd w:val="clear" w:color="auto" w:fill="FFFFFF"/>
      </w:tcPr>
    </w:tblStylePr>
    <w:tblStylePr w:type="firstCol">
      <w:rPr>
        <w:b/>
      </w:rPr>
      <w:tblPr/>
      <w:tcPr>
        <w:shd w:val="clear" w:color="auto" w:fill="FFFFFF"/>
      </w:tcPr>
    </w:tblStylePr>
    <w:tblStylePr w:type="lastCol">
      <w:rPr>
        <w:b/>
      </w:rPr>
      <w:tblPr/>
      <w:tcPr>
        <w:shd w:val="clear" w:color="auto" w:fill="FFFFFF"/>
      </w:tcPr>
    </w:tblStylePr>
  </w:style>
  <w:style w:type="table" w:customStyle="1" w:styleId="a1">
    <w:basedOn w:val="TableNormal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</w:rPr>
      <w:tblPr/>
      <w:tcPr>
        <w:shd w:val="clear" w:color="auto" w:fill="000000"/>
      </w:tcPr>
    </w:tblStylePr>
    <w:tblStylePr w:type="lastRow">
      <w:rPr>
        <w:b/>
      </w:rPr>
      <w:tblPr/>
      <w:tcPr>
        <w:shd w:val="clear" w:color="auto" w:fill="FFFFFF"/>
      </w:tcPr>
    </w:tblStylePr>
    <w:tblStylePr w:type="firstCol">
      <w:rPr>
        <w:b/>
      </w:rPr>
      <w:tblPr/>
      <w:tcPr>
        <w:shd w:val="clear" w:color="auto" w:fill="FFFFFF"/>
      </w:tcPr>
    </w:tblStylePr>
    <w:tblStylePr w:type="lastCol">
      <w:rPr>
        <w:b/>
      </w:rPr>
      <w:tblPr/>
      <w:tcPr>
        <w:shd w:val="clear" w:color="auto" w:fill="FFFFFF"/>
      </w:tcPr>
    </w:tblStylePr>
  </w:style>
  <w:style w:type="table" w:customStyle="1" w:styleId="a2">
    <w:basedOn w:val="TableNormal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</w:rPr>
      <w:tblPr/>
      <w:tcPr>
        <w:shd w:val="clear" w:color="auto" w:fill="000000"/>
      </w:tcPr>
    </w:tblStylePr>
    <w:tblStylePr w:type="lastRow">
      <w:rPr>
        <w:b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single" w:sz="4" w:space="0" w:color="000000"/>
          <w:left w:val="nil"/>
        </w:tcBorders>
      </w:tcPr>
    </w:tblStylePr>
    <w:tblStylePr w:type="swCell">
      <w:tblPr/>
      <w:tcPr>
        <w:tcBorders>
          <w:top w:val="single" w:sz="4" w:space="0" w:color="000000"/>
          <w:right w:val="nil"/>
        </w:tcBorders>
      </w:tcPr>
    </w:tblStylePr>
  </w:style>
  <w:style w:type="table" w:customStyle="1" w:styleId="a3">
    <w:basedOn w:val="TableNormal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</w:rPr>
      <w:tblPr/>
      <w:tcPr>
        <w:shd w:val="clear" w:color="auto" w:fill="000000"/>
      </w:tcPr>
    </w:tblStylePr>
    <w:tblStylePr w:type="lastRow">
      <w:rPr>
        <w:b/>
      </w:rPr>
      <w:tblPr/>
      <w:tcPr>
        <w:shd w:val="clear" w:color="auto" w:fill="FFFFFF"/>
      </w:tcPr>
    </w:tblStylePr>
    <w:tblStylePr w:type="firstCol">
      <w:rPr>
        <w:b/>
      </w:rPr>
      <w:tblPr/>
      <w:tcPr>
        <w:shd w:val="clear" w:color="auto" w:fill="FFFFFF"/>
      </w:tcPr>
    </w:tblStylePr>
    <w:tblStylePr w:type="lastCol">
      <w:rPr>
        <w:b/>
      </w:rPr>
      <w:tblPr/>
      <w:tcPr>
        <w:shd w:val="clear" w:color="auto" w:fill="FFFFFF"/>
      </w:tcPr>
    </w:tblStylePr>
  </w:style>
  <w:style w:type="table" w:customStyle="1" w:styleId="a4">
    <w:basedOn w:val="TableNormal2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2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2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2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>
      <w:pPr>
        <w:spacing w:line="300" w:lineRule="auto"/>
        <w:jc w:val="both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E1E"/>
  </w:style>
  <w:style w:type="paragraph" w:styleId="Heading1">
    <w:name w:val="heading 1"/>
    <w:basedOn w:val="Normal"/>
    <w:next w:val="Normal"/>
    <w:link w:val="Heading1Char"/>
    <w:uiPriority w:val="9"/>
    <w:qFormat/>
    <w:rsid w:val="00EF7A50"/>
    <w:pPr>
      <w:keepNext/>
      <w:keepLines/>
      <w:numPr>
        <w:numId w:val="2"/>
      </w:numPr>
      <w:tabs>
        <w:tab w:val="left" w:pos="426"/>
      </w:tabs>
      <w:spacing w:before="320" w:line="240" w:lineRule="auto"/>
      <w:outlineLvl w:val="0"/>
    </w:pPr>
    <w:rPr>
      <w:rFonts w:asciiTheme="majorHAnsi" w:eastAsiaTheme="majorEastAsia" w:hAnsiTheme="majorHAnsi" w:cstheme="majorBidi"/>
      <w:color w:val="374C80" w:themeColor="accent1" w:themeShade="BF"/>
      <w:w w:val="10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08E6"/>
    <w:pPr>
      <w:keepNext/>
      <w:keepLines/>
      <w:spacing w:before="8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08E6"/>
    <w:pPr>
      <w:keepNext/>
      <w:keepLines/>
      <w:spacing w:before="40" w:line="240" w:lineRule="auto"/>
      <w:outlineLvl w:val="2"/>
    </w:pPr>
    <w:rPr>
      <w:rFonts w:asciiTheme="majorHAnsi" w:eastAsiaTheme="majorEastAsia" w:hAnsiTheme="majorHAnsi" w:cstheme="majorBidi"/>
      <w:color w:val="242852" w:themeColor="text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08E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08E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42852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08E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olor w:val="242852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08E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53356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08E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color w:val="242852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08E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bCs/>
      <w:i/>
      <w:iCs/>
      <w:color w:val="242852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7E044B"/>
    <w:pPr>
      <w:spacing w:line="240" w:lineRule="auto"/>
      <w:contextualSpacing/>
      <w:jc w:val="center"/>
    </w:pPr>
    <w:rPr>
      <w:rFonts w:asciiTheme="majorHAnsi" w:eastAsiaTheme="majorEastAsia" w:hAnsiTheme="majorHAnsi" w:cstheme="majorBidi"/>
      <w:color w:val="4A66AC" w:themeColor="accent1"/>
      <w:spacing w:val="-10"/>
      <w:sz w:val="36"/>
      <w:szCs w:val="56"/>
    </w:rPr>
  </w:style>
  <w:style w:type="table" w:customStyle="1" w:styleId="TableNormal2">
    <w:name w:val="Table Normal2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pPr>
      <w:spacing w:before="199"/>
      <w:ind w:left="117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939E2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39E2"/>
  </w:style>
  <w:style w:type="paragraph" w:styleId="Footer">
    <w:name w:val="footer"/>
    <w:basedOn w:val="Normal"/>
    <w:link w:val="FooterChar"/>
    <w:uiPriority w:val="99"/>
    <w:unhideWhenUsed/>
    <w:rsid w:val="006939E2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39E2"/>
  </w:style>
  <w:style w:type="table" w:styleId="TableGrid">
    <w:name w:val="Table Grid"/>
    <w:basedOn w:val="TableNormal"/>
    <w:uiPriority w:val="39"/>
    <w:rsid w:val="004C6F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basedOn w:val="DefaultParagraphFont"/>
    <w:link w:val="BodyText"/>
    <w:uiPriority w:val="1"/>
    <w:rsid w:val="004C6F8E"/>
    <w:rPr>
      <w:rFonts w:ascii="Times New Roman" w:eastAsia="Times New Roman" w:hAnsi="Times New Roman"/>
      <w:sz w:val="24"/>
      <w:szCs w:val="24"/>
    </w:rPr>
  </w:style>
  <w:style w:type="table" w:customStyle="1" w:styleId="TabeladeLista31">
    <w:name w:val="Tabela de Lista 31"/>
    <w:basedOn w:val="TableNormal"/>
    <w:uiPriority w:val="48"/>
    <w:rsid w:val="00D22650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8D08E6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character" w:customStyle="1" w:styleId="Heading1Char">
    <w:name w:val="Heading 1 Char"/>
    <w:basedOn w:val="DefaultParagraphFont"/>
    <w:link w:val="Heading1"/>
    <w:uiPriority w:val="9"/>
    <w:rsid w:val="00EF7A50"/>
    <w:rPr>
      <w:rFonts w:asciiTheme="majorHAnsi" w:eastAsiaTheme="majorEastAsia" w:hAnsiTheme="majorHAnsi" w:cstheme="majorBidi"/>
      <w:color w:val="374C80" w:themeColor="accent1" w:themeShade="BF"/>
      <w:w w:val="105"/>
      <w:sz w:val="32"/>
      <w:szCs w:val="32"/>
      <w:lang w:val="pt-B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08E6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08E6"/>
    <w:rPr>
      <w:rFonts w:asciiTheme="majorHAnsi" w:eastAsiaTheme="majorEastAsia" w:hAnsiTheme="majorHAnsi" w:cstheme="majorBidi"/>
      <w:color w:val="242852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08E6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08E6"/>
    <w:rPr>
      <w:rFonts w:asciiTheme="majorHAnsi" w:eastAsiaTheme="majorEastAsia" w:hAnsiTheme="majorHAnsi" w:cstheme="majorBidi"/>
      <w:color w:val="242852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08E6"/>
    <w:rPr>
      <w:rFonts w:asciiTheme="majorHAnsi" w:eastAsiaTheme="majorEastAsia" w:hAnsiTheme="majorHAnsi" w:cstheme="majorBidi"/>
      <w:i/>
      <w:iCs/>
      <w:color w:val="242852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08E6"/>
    <w:rPr>
      <w:rFonts w:asciiTheme="majorHAnsi" w:eastAsiaTheme="majorEastAsia" w:hAnsiTheme="majorHAnsi" w:cstheme="majorBidi"/>
      <w:i/>
      <w:iCs/>
      <w:color w:val="253356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08E6"/>
    <w:rPr>
      <w:rFonts w:asciiTheme="majorHAnsi" w:eastAsiaTheme="majorEastAsia" w:hAnsiTheme="majorHAnsi" w:cstheme="majorBidi"/>
      <w:b/>
      <w:bCs/>
      <w:color w:val="242852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08E6"/>
    <w:rPr>
      <w:rFonts w:asciiTheme="majorHAnsi" w:eastAsiaTheme="majorEastAsia" w:hAnsiTheme="majorHAnsi" w:cstheme="majorBidi"/>
      <w:b/>
      <w:bCs/>
      <w:i/>
      <w:iCs/>
      <w:color w:val="242852" w:themeColor="text2"/>
    </w:rPr>
  </w:style>
  <w:style w:type="character" w:customStyle="1" w:styleId="TitleChar">
    <w:name w:val="Title Char"/>
    <w:basedOn w:val="DefaultParagraphFont"/>
    <w:link w:val="Title"/>
    <w:uiPriority w:val="10"/>
    <w:rsid w:val="007E044B"/>
    <w:rPr>
      <w:rFonts w:asciiTheme="majorHAnsi" w:eastAsiaTheme="majorEastAsia" w:hAnsiTheme="majorHAnsi" w:cstheme="majorBidi"/>
      <w:color w:val="4A66AC" w:themeColor="accent1"/>
      <w:spacing w:val="-10"/>
      <w:sz w:val="36"/>
      <w:szCs w:val="56"/>
      <w:lang w:val="pt-BR"/>
    </w:rPr>
  </w:style>
  <w:style w:type="paragraph" w:styleId="Subtitle">
    <w:name w:val="Subtitle"/>
    <w:basedOn w:val="Normal"/>
    <w:next w:val="Normal"/>
    <w:link w:val="SubtitleChar"/>
    <w:pPr>
      <w:spacing w:line="240" w:lineRule="auto"/>
    </w:pPr>
    <w:rPr>
      <w:rFonts w:ascii="Cambria" w:eastAsia="Cambria" w:hAnsi="Cambria" w:cs="Cambria"/>
    </w:rPr>
  </w:style>
  <w:style w:type="character" w:customStyle="1" w:styleId="SubtitleChar">
    <w:name w:val="Subtitle Char"/>
    <w:basedOn w:val="DefaultParagraphFont"/>
    <w:link w:val="Subtitle"/>
    <w:uiPriority w:val="11"/>
    <w:rsid w:val="008D08E6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8D08E6"/>
    <w:rPr>
      <w:b/>
      <w:bCs/>
    </w:rPr>
  </w:style>
  <w:style w:type="character" w:styleId="Emphasis">
    <w:name w:val="Emphasis"/>
    <w:basedOn w:val="DefaultParagraphFont"/>
    <w:uiPriority w:val="20"/>
    <w:qFormat/>
    <w:rsid w:val="008D08E6"/>
    <w:rPr>
      <w:i/>
      <w:iCs/>
    </w:rPr>
  </w:style>
  <w:style w:type="paragraph" w:styleId="NoSpacing">
    <w:name w:val="No Spacing"/>
    <w:uiPriority w:val="1"/>
    <w:qFormat/>
    <w:rsid w:val="008D08E6"/>
    <w:pPr>
      <w:spacing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8D08E6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D08E6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08E6"/>
    <w:pPr>
      <w:pBdr>
        <w:left w:val="single" w:sz="18" w:space="12" w:color="4A66AC" w:themeColor="accent1"/>
      </w:pBdr>
      <w:spacing w:before="100" w:beforeAutospacing="1"/>
      <w:ind w:left="1224" w:right="1224"/>
    </w:pPr>
    <w:rPr>
      <w:rFonts w:asciiTheme="majorHAnsi" w:eastAsiaTheme="majorEastAsia" w:hAnsiTheme="majorHAnsi" w:cstheme="majorBidi"/>
      <w:color w:val="4A66AC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08E6"/>
    <w:rPr>
      <w:rFonts w:asciiTheme="majorHAnsi" w:eastAsiaTheme="majorEastAsia" w:hAnsiTheme="majorHAnsi" w:cstheme="majorBidi"/>
      <w:color w:val="4A66AC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8D08E6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8D08E6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8D08E6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8D08E6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8D08E6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D08E6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C96B1C"/>
    <w:rPr>
      <w:color w:val="9454C3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C96B1C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82498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82498"/>
  </w:style>
  <w:style w:type="character" w:styleId="FootnoteReference">
    <w:name w:val="footnote reference"/>
    <w:basedOn w:val="DefaultParagraphFont"/>
    <w:uiPriority w:val="99"/>
    <w:semiHidden/>
    <w:unhideWhenUsed/>
    <w:rsid w:val="00A82498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CB11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113B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113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11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113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113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13B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955AC"/>
    <w:rPr>
      <w:color w:val="605E5C"/>
      <w:shd w:val="clear" w:color="auto" w:fill="E1DFDD"/>
    </w:rPr>
  </w:style>
  <w:style w:type="paragraph" w:customStyle="1" w:styleId="PargrafodeEdital">
    <w:name w:val="Parágrafo de Edital"/>
    <w:basedOn w:val="Heading1"/>
    <w:qFormat/>
    <w:rsid w:val="00830DEB"/>
    <w:pPr>
      <w:keepNext w:val="0"/>
      <w:keepLines w:val="0"/>
      <w:widowControl w:val="0"/>
      <w:numPr>
        <w:ilvl w:val="1"/>
      </w:numPr>
      <w:spacing w:before="240" w:line="300" w:lineRule="auto"/>
      <w:outlineLvl w:val="9"/>
    </w:pPr>
    <w:rPr>
      <w:rFonts w:ascii="Calibri" w:hAnsi="Calibri"/>
      <w:color w:val="000000" w:themeColor="text1"/>
      <w:sz w:val="24"/>
    </w:rPr>
  </w:style>
  <w:style w:type="paragraph" w:customStyle="1" w:styleId="Subtitulo">
    <w:name w:val="Subtitulo"/>
    <w:basedOn w:val="Title"/>
    <w:qFormat/>
    <w:rsid w:val="007E044B"/>
    <w:rPr>
      <w:rFonts w:eastAsia="Times New Roman"/>
      <w:sz w:val="32"/>
    </w:rPr>
  </w:style>
  <w:style w:type="table" w:customStyle="1" w:styleId="a">
    <w:basedOn w:val="TableNormal2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</w:rPr>
      <w:tblPr/>
      <w:tcPr>
        <w:shd w:val="clear" w:color="auto" w:fill="000000"/>
      </w:tcPr>
    </w:tblStylePr>
    <w:tblStylePr w:type="lastRow">
      <w:rPr>
        <w:b/>
      </w:rPr>
      <w:tblPr/>
      <w:tcPr>
        <w:shd w:val="clear" w:color="auto" w:fill="FFFFFF"/>
      </w:tcPr>
    </w:tblStylePr>
    <w:tblStylePr w:type="firstCol">
      <w:rPr>
        <w:b/>
      </w:rPr>
      <w:tblPr/>
      <w:tcPr>
        <w:shd w:val="clear" w:color="auto" w:fill="FFFFFF"/>
      </w:tcPr>
    </w:tblStylePr>
    <w:tblStylePr w:type="lastCol">
      <w:rPr>
        <w:b/>
      </w:rPr>
      <w:tblPr/>
      <w:tcPr>
        <w:shd w:val="clear" w:color="auto" w:fill="FFFFFF"/>
      </w:tcPr>
    </w:tblStylePr>
  </w:style>
  <w:style w:type="table" w:customStyle="1" w:styleId="a1">
    <w:basedOn w:val="TableNormal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</w:rPr>
      <w:tblPr/>
      <w:tcPr>
        <w:shd w:val="clear" w:color="auto" w:fill="000000"/>
      </w:tcPr>
    </w:tblStylePr>
    <w:tblStylePr w:type="lastRow">
      <w:rPr>
        <w:b/>
      </w:rPr>
      <w:tblPr/>
      <w:tcPr>
        <w:shd w:val="clear" w:color="auto" w:fill="FFFFFF"/>
      </w:tcPr>
    </w:tblStylePr>
    <w:tblStylePr w:type="firstCol">
      <w:rPr>
        <w:b/>
      </w:rPr>
      <w:tblPr/>
      <w:tcPr>
        <w:shd w:val="clear" w:color="auto" w:fill="FFFFFF"/>
      </w:tcPr>
    </w:tblStylePr>
    <w:tblStylePr w:type="lastCol">
      <w:rPr>
        <w:b/>
      </w:rPr>
      <w:tblPr/>
      <w:tcPr>
        <w:shd w:val="clear" w:color="auto" w:fill="FFFFFF"/>
      </w:tcPr>
    </w:tblStylePr>
  </w:style>
  <w:style w:type="table" w:customStyle="1" w:styleId="a2">
    <w:basedOn w:val="TableNormal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</w:rPr>
      <w:tblPr/>
      <w:tcPr>
        <w:shd w:val="clear" w:color="auto" w:fill="000000"/>
      </w:tcPr>
    </w:tblStylePr>
    <w:tblStylePr w:type="lastRow">
      <w:rPr>
        <w:b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single" w:sz="4" w:space="0" w:color="000000"/>
          <w:left w:val="nil"/>
        </w:tcBorders>
      </w:tcPr>
    </w:tblStylePr>
    <w:tblStylePr w:type="swCell">
      <w:tblPr/>
      <w:tcPr>
        <w:tcBorders>
          <w:top w:val="single" w:sz="4" w:space="0" w:color="000000"/>
          <w:right w:val="nil"/>
        </w:tcBorders>
      </w:tcPr>
    </w:tblStylePr>
  </w:style>
  <w:style w:type="table" w:customStyle="1" w:styleId="a3">
    <w:basedOn w:val="TableNormal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</w:rPr>
      <w:tblPr/>
      <w:tcPr>
        <w:shd w:val="clear" w:color="auto" w:fill="000000"/>
      </w:tcPr>
    </w:tblStylePr>
    <w:tblStylePr w:type="lastRow">
      <w:rPr>
        <w:b/>
      </w:rPr>
      <w:tblPr/>
      <w:tcPr>
        <w:shd w:val="clear" w:color="auto" w:fill="FFFFFF"/>
      </w:tcPr>
    </w:tblStylePr>
    <w:tblStylePr w:type="firstCol">
      <w:rPr>
        <w:b/>
      </w:rPr>
      <w:tblPr/>
      <w:tcPr>
        <w:shd w:val="clear" w:color="auto" w:fill="FFFFFF"/>
      </w:tcPr>
    </w:tblStylePr>
    <w:tblStylePr w:type="lastCol">
      <w:rPr>
        <w:b/>
      </w:rPr>
      <w:tblPr/>
      <w:tcPr>
        <w:shd w:val="clear" w:color="auto" w:fill="FFFFFF"/>
      </w:tcPr>
    </w:tblStylePr>
  </w:style>
  <w:style w:type="table" w:customStyle="1" w:styleId="a4">
    <w:basedOn w:val="TableNormal2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2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2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2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Azul Quente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pKKxgrZdm/8WortJGUEutDOkNA==">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532</Words>
  <Characters>3035</Characters>
  <Application>Microsoft Macintosh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Maxwell Anderson</dc:creator>
  <cp:lastModifiedBy>Daniel Arsand</cp:lastModifiedBy>
  <cp:revision>2</cp:revision>
  <dcterms:created xsi:type="dcterms:W3CDTF">2020-05-26T22:20:00Z</dcterms:created>
  <dcterms:modified xsi:type="dcterms:W3CDTF">2020-05-26T22:20:00Z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2020-04-03T00:00:00Z</vt:filetime>
  </property>
  <property fmtid="{D5CDD505-2E9C-101B-9397-08002B2CF9AE}" pid="3" name="LastSaved">
    <vt:filetime>2020-04-09T00:00:00Z</vt:filetime>
  </property>
</Properties>
</file>